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31143" w14:textId="77777777" w:rsidR="00C82763" w:rsidRDefault="00F150A6" w:rsidP="00F150A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Wersja 1.0</w:t>
      </w:r>
    </w:p>
    <w:p w14:paraId="7F4A0B7B" w14:textId="77777777" w:rsidR="00F150A6" w:rsidRDefault="00F150A6" w:rsidP="00F150A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Data obowiązywania: od 01.09.2026</w:t>
      </w:r>
    </w:p>
    <w:p w14:paraId="56A76D36" w14:textId="77777777" w:rsidR="00F150A6" w:rsidRDefault="00F150A6" w:rsidP="00F150A6">
      <w:pPr>
        <w:jc w:val="right"/>
        <w:rPr>
          <w:rFonts w:ascii="Calibri" w:hAnsi="Calibri" w:cs="Calibri"/>
        </w:rPr>
      </w:pPr>
    </w:p>
    <w:p w14:paraId="70159073" w14:textId="77777777" w:rsidR="00F150A6" w:rsidRPr="00F150A6" w:rsidRDefault="00F150A6" w:rsidP="00F150A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F150A6">
        <w:rPr>
          <w:rFonts w:ascii="Calibri" w:hAnsi="Calibri" w:cs="Calibri"/>
          <w:b/>
          <w:bCs/>
          <w:sz w:val="28"/>
          <w:szCs w:val="28"/>
        </w:rPr>
        <w:t>OGÓLNE WARUNKI ZAKUPU</w:t>
      </w:r>
    </w:p>
    <w:p w14:paraId="065371D5" w14:textId="77777777" w:rsidR="00F150A6" w:rsidRDefault="00F150A6" w:rsidP="00F150A6">
      <w:pPr>
        <w:rPr>
          <w:rFonts w:ascii="Calibri" w:hAnsi="Calibri" w:cs="Calibri"/>
        </w:rPr>
      </w:pPr>
    </w:p>
    <w:p w14:paraId="4A42BB24" w14:textId="77777777" w:rsidR="00F150A6" w:rsidRPr="00F150A6" w:rsidRDefault="00F150A6" w:rsidP="00F150A6">
      <w:pPr>
        <w:rPr>
          <w:rFonts w:ascii="Calibri" w:hAnsi="Calibri" w:cs="Calibri"/>
        </w:rPr>
      </w:pPr>
    </w:p>
    <w:p w14:paraId="7D1227D8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1. DEFINICJE</w:t>
      </w:r>
    </w:p>
    <w:p w14:paraId="3C8F8C8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 niniejszych Ogólnych Warunkach Zakupu:</w:t>
      </w:r>
    </w:p>
    <w:p w14:paraId="6A0E9851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Kupujący</w:t>
      </w:r>
      <w:r w:rsidRPr="00F150A6">
        <w:rPr>
          <w:rFonts w:ascii="Calibri" w:hAnsi="Calibri" w:cs="Calibri"/>
          <w:sz w:val="20"/>
          <w:szCs w:val="20"/>
        </w:rPr>
        <w:t xml:space="preserve"> – AC S.A.</w:t>
      </w:r>
    </w:p>
    <w:p w14:paraId="4CF638A3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Dostawca</w:t>
      </w:r>
      <w:r w:rsidRPr="00F150A6">
        <w:rPr>
          <w:rFonts w:ascii="Calibri" w:hAnsi="Calibri" w:cs="Calibri"/>
          <w:sz w:val="20"/>
          <w:szCs w:val="20"/>
        </w:rPr>
        <w:t xml:space="preserve"> – podmiot dostarczający towary lub usługi Kupującemu.</w:t>
      </w:r>
    </w:p>
    <w:p w14:paraId="1CE79D8F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Towary</w:t>
      </w:r>
      <w:r w:rsidRPr="00F150A6">
        <w:rPr>
          <w:rFonts w:ascii="Calibri" w:hAnsi="Calibri" w:cs="Calibri"/>
          <w:sz w:val="20"/>
          <w:szCs w:val="20"/>
        </w:rPr>
        <w:t xml:space="preserve"> – materiały, komponenty, części, wyposażenie, narzędzia, oprogramowanie lub inne produkty objęte zamówieniem.</w:t>
      </w:r>
    </w:p>
    <w:p w14:paraId="7C943057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Usługi</w:t>
      </w:r>
      <w:r w:rsidRPr="00F150A6">
        <w:rPr>
          <w:rFonts w:ascii="Calibri" w:hAnsi="Calibri" w:cs="Calibri"/>
          <w:sz w:val="20"/>
          <w:szCs w:val="20"/>
        </w:rPr>
        <w:t xml:space="preserve"> – wszelkie usługi wykonywane na rzecz Kupującego.</w:t>
      </w:r>
    </w:p>
    <w:p w14:paraId="5C0F7F0D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Zamówienie</w:t>
      </w:r>
      <w:r w:rsidRPr="00F150A6">
        <w:rPr>
          <w:rFonts w:ascii="Calibri" w:hAnsi="Calibri" w:cs="Calibri"/>
          <w:sz w:val="20"/>
          <w:szCs w:val="20"/>
        </w:rPr>
        <w:t xml:space="preserve"> – dokument zakupu wystawiony przez Kupującego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598A02E4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Umowa</w:t>
      </w:r>
      <w:r w:rsidRPr="00F150A6">
        <w:rPr>
          <w:rFonts w:ascii="Calibri" w:hAnsi="Calibri" w:cs="Calibri"/>
          <w:sz w:val="20"/>
          <w:szCs w:val="20"/>
        </w:rPr>
        <w:t xml:space="preserve"> – zamówienie wraz z niniejszymi OWZ oraz wszelkimi uzgodnionymi dokumentami.</w:t>
      </w:r>
    </w:p>
    <w:p w14:paraId="1E9DD79F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865ACBB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2. ZAKRES STOSOWANIA</w:t>
      </w:r>
    </w:p>
    <w:p w14:paraId="5FA03DBA" w14:textId="77777777" w:rsidR="00F150A6" w:rsidRPr="00F150A6" w:rsidRDefault="00F150A6" w:rsidP="00F150A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Niniejsze OWZ stanowią integralną część każdego zamówienia składnego przez Kupującego.</w:t>
      </w:r>
    </w:p>
    <w:p w14:paraId="216CE077" w14:textId="77777777" w:rsidR="00F150A6" w:rsidRPr="00F150A6" w:rsidRDefault="00F150A6" w:rsidP="00F150A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OWZ mają pierwszeństwo przed warunkami sprzedaży Dostawcy.</w:t>
      </w:r>
    </w:p>
    <w:p w14:paraId="68EBEB2D" w14:textId="1661E3AA" w:rsidR="00F150A6" w:rsidRPr="00F150A6" w:rsidRDefault="00F150A6" w:rsidP="00F150A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Jakiekolwiek odstępstwa od niniejszych OWZ wymagają </w:t>
      </w:r>
      <w:r w:rsidR="001E71DE">
        <w:rPr>
          <w:rFonts w:ascii="Calibri" w:hAnsi="Calibri" w:cs="Calibri"/>
          <w:sz w:val="20"/>
          <w:szCs w:val="20"/>
        </w:rPr>
        <w:t xml:space="preserve">uzgodnienia w </w:t>
      </w:r>
      <w:r w:rsidRPr="00F150A6">
        <w:rPr>
          <w:rFonts w:ascii="Calibri" w:hAnsi="Calibri" w:cs="Calibri"/>
          <w:sz w:val="20"/>
          <w:szCs w:val="20"/>
        </w:rPr>
        <w:t>form</w:t>
      </w:r>
      <w:r w:rsidR="001E71DE">
        <w:rPr>
          <w:rFonts w:ascii="Calibri" w:hAnsi="Calibri" w:cs="Calibri"/>
          <w:sz w:val="20"/>
          <w:szCs w:val="20"/>
        </w:rPr>
        <w:t>ie</w:t>
      </w:r>
      <w:r w:rsidRPr="00F150A6">
        <w:rPr>
          <w:rFonts w:ascii="Calibri" w:hAnsi="Calibri" w:cs="Calibri"/>
          <w:sz w:val="20"/>
          <w:szCs w:val="20"/>
        </w:rPr>
        <w:t xml:space="preserve"> pisemnej.</w:t>
      </w:r>
    </w:p>
    <w:p w14:paraId="3DAA1529" w14:textId="77777777" w:rsidR="00F150A6" w:rsidRPr="00F150A6" w:rsidRDefault="00F150A6" w:rsidP="00F150A6">
      <w:pPr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Przyjęcie zamówienia lub rozpoczęcie jego realizacji oznacza pełną akceptację OWZ.</w:t>
      </w:r>
    </w:p>
    <w:p w14:paraId="40FA8A61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69B85D3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3. ZAMÓWIENIA I POTWIERDZENIA</w:t>
      </w:r>
    </w:p>
    <w:p w14:paraId="7769E0A4" w14:textId="77777777" w:rsidR="00F150A6" w:rsidRPr="00F150A6" w:rsidRDefault="00F150A6" w:rsidP="00F150A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Zamówienia wymagają formy pisemnej lub elektronicznej.</w:t>
      </w:r>
    </w:p>
    <w:p w14:paraId="33DBF07C" w14:textId="77777777" w:rsidR="00F150A6" w:rsidRPr="00F150A6" w:rsidRDefault="00F150A6" w:rsidP="00F150A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zobowiązany jest potwierdzić zamówienie w terminie 3 dni roboczych.</w:t>
      </w:r>
    </w:p>
    <w:p w14:paraId="17A59719" w14:textId="77777777" w:rsidR="00F150A6" w:rsidRPr="00F150A6" w:rsidRDefault="00F150A6" w:rsidP="00F150A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Brak sprzeciwu w terminie 3 dni roboczych uznaje się za akceptację zamówienia.</w:t>
      </w:r>
    </w:p>
    <w:p w14:paraId="46A24996" w14:textId="77777777" w:rsidR="00F150A6" w:rsidRPr="00F150A6" w:rsidRDefault="00F150A6" w:rsidP="00F150A6">
      <w:pPr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Jakiekolwiek zmiany warunków zamówienia wymagają pisemnej zgody Kupującego.</w:t>
      </w:r>
    </w:p>
    <w:p w14:paraId="5AEDDF79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72A318F1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4. CENY</w:t>
      </w:r>
    </w:p>
    <w:p w14:paraId="7600DCA5" w14:textId="77777777" w:rsidR="00F150A6" w:rsidRPr="00F150A6" w:rsidRDefault="00F150A6" w:rsidP="00F150A6">
      <w:pPr>
        <w:numPr>
          <w:ilvl w:val="0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Ceny określone w zamówieniu są stałe i nie podlegają zmianom.</w:t>
      </w:r>
    </w:p>
    <w:p w14:paraId="1A1D92F7" w14:textId="77777777" w:rsidR="00F150A6" w:rsidRPr="00F150A6" w:rsidRDefault="00F150A6" w:rsidP="00F150A6">
      <w:pPr>
        <w:numPr>
          <w:ilvl w:val="0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 ile nie uzgodniono inaczej, ceny obejmują:</w:t>
      </w:r>
    </w:p>
    <w:p w14:paraId="7B9BCC4B" w14:textId="77777777" w:rsidR="00F150A6" w:rsidRPr="00F150A6" w:rsidRDefault="00F150A6" w:rsidP="00F150A6">
      <w:pPr>
        <w:numPr>
          <w:ilvl w:val="1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opakowanie,</w:t>
      </w:r>
    </w:p>
    <w:p w14:paraId="22F94CCA" w14:textId="77777777" w:rsidR="00F150A6" w:rsidRPr="00F150A6" w:rsidRDefault="00F150A6" w:rsidP="00F150A6">
      <w:pPr>
        <w:numPr>
          <w:ilvl w:val="1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oznakowanie,</w:t>
      </w:r>
    </w:p>
    <w:p w14:paraId="51039874" w14:textId="77777777" w:rsidR="00F150A6" w:rsidRPr="00F150A6" w:rsidRDefault="00F150A6" w:rsidP="00F150A6">
      <w:pPr>
        <w:numPr>
          <w:ilvl w:val="1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transport,</w:t>
      </w:r>
    </w:p>
    <w:p w14:paraId="11FC8764" w14:textId="77777777" w:rsidR="00F150A6" w:rsidRPr="00F150A6" w:rsidRDefault="00F150A6" w:rsidP="00F150A6">
      <w:pPr>
        <w:numPr>
          <w:ilvl w:val="1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ubezpieczenie,</w:t>
      </w:r>
    </w:p>
    <w:p w14:paraId="1FE2B45D" w14:textId="77777777" w:rsidR="00F150A6" w:rsidRPr="00F150A6" w:rsidRDefault="00F150A6" w:rsidP="00F150A6">
      <w:pPr>
        <w:numPr>
          <w:ilvl w:val="1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wszystkie podatki i opłaty z wyjątkiem VAT.</w:t>
      </w:r>
    </w:p>
    <w:p w14:paraId="572E0DA1" w14:textId="77777777" w:rsidR="00F150A6" w:rsidRPr="00F150A6" w:rsidRDefault="00F150A6" w:rsidP="00F150A6">
      <w:pPr>
        <w:numPr>
          <w:ilvl w:val="0"/>
          <w:numId w:val="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nie jest uprawniony do naliczania dodatkowych kosztów niezatwierdzonych przez Kupującego.</w:t>
      </w:r>
    </w:p>
    <w:p w14:paraId="1CCDBC0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1BB2E030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5. DOSTAWY</w:t>
      </w:r>
    </w:p>
    <w:p w14:paraId="384F5925" w14:textId="77777777" w:rsidR="00F150A6" w:rsidRPr="00F150A6" w:rsidRDefault="00F150A6" w:rsidP="00F150A6">
      <w:pPr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Dostawy realizowane będą zgodnie z terminami określonymi w zamówieniu.</w:t>
      </w:r>
    </w:p>
    <w:p w14:paraId="571BB3C3" w14:textId="77777777" w:rsidR="00F150A6" w:rsidRPr="00F150A6" w:rsidRDefault="00F150A6" w:rsidP="00F150A6">
      <w:pPr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Za datę dostawy uznaje się datę </w:t>
      </w:r>
      <w:r w:rsidR="00A55F11">
        <w:rPr>
          <w:rFonts w:ascii="Calibri" w:hAnsi="Calibri" w:cs="Calibri"/>
          <w:sz w:val="20"/>
          <w:szCs w:val="20"/>
        </w:rPr>
        <w:t>dostawy</w:t>
      </w:r>
      <w:r w:rsidRPr="00F150A6">
        <w:rPr>
          <w:rFonts w:ascii="Calibri" w:hAnsi="Calibri" w:cs="Calibri"/>
          <w:sz w:val="20"/>
          <w:szCs w:val="20"/>
        </w:rPr>
        <w:t xml:space="preserve"> towaru </w:t>
      </w:r>
      <w:r w:rsidR="00A55F11">
        <w:rPr>
          <w:rFonts w:ascii="Calibri" w:hAnsi="Calibri" w:cs="Calibri"/>
          <w:sz w:val="20"/>
          <w:szCs w:val="20"/>
        </w:rPr>
        <w:t>do magazynu</w:t>
      </w:r>
      <w:r w:rsidRPr="00F150A6">
        <w:rPr>
          <w:rFonts w:ascii="Calibri" w:hAnsi="Calibri" w:cs="Calibri"/>
          <w:sz w:val="20"/>
          <w:szCs w:val="20"/>
        </w:rPr>
        <w:t xml:space="preserve"> Kupującego.</w:t>
      </w:r>
    </w:p>
    <w:p w14:paraId="5CCC1914" w14:textId="77777777" w:rsidR="00F150A6" w:rsidRPr="00F150A6" w:rsidRDefault="00F150A6" w:rsidP="00F150A6">
      <w:pPr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Każda dostawa musi zawierać:</w:t>
      </w:r>
    </w:p>
    <w:p w14:paraId="1CEAFAEB" w14:textId="77777777" w:rsidR="00F150A6" w:rsidRPr="00F150A6" w:rsidRDefault="00F150A6" w:rsidP="00F150A6">
      <w:pPr>
        <w:numPr>
          <w:ilvl w:val="1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numer zamówienia,</w:t>
      </w:r>
    </w:p>
    <w:p w14:paraId="7DA8DD5D" w14:textId="77777777" w:rsidR="00F150A6" w:rsidRPr="00F150A6" w:rsidRDefault="00F150A6" w:rsidP="00F150A6">
      <w:pPr>
        <w:numPr>
          <w:ilvl w:val="1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numer partii produkcyjnej,</w:t>
      </w:r>
    </w:p>
    <w:p w14:paraId="52412A60" w14:textId="77777777" w:rsidR="00F150A6" w:rsidRDefault="00F150A6" w:rsidP="00F150A6">
      <w:pPr>
        <w:numPr>
          <w:ilvl w:val="1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ilość sztuk,</w:t>
      </w:r>
    </w:p>
    <w:p w14:paraId="330A9198" w14:textId="24306E62" w:rsidR="001E71DE" w:rsidRPr="00F150A6" w:rsidRDefault="001E71DE" w:rsidP="00F150A6">
      <w:pPr>
        <w:numPr>
          <w:ilvl w:val="1"/>
          <w:numId w:val="4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deklaracja/oświadczenie producenta/Dostawcy potwierdzające pochodzenie Towarów,</w:t>
      </w:r>
    </w:p>
    <w:p w14:paraId="29038CCD" w14:textId="77777777" w:rsidR="00F150A6" w:rsidRPr="00F150A6" w:rsidRDefault="00F150A6" w:rsidP="00F150A6">
      <w:pPr>
        <w:numPr>
          <w:ilvl w:val="1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świadectwa jakości, jeżeli są wymagane.</w:t>
      </w:r>
    </w:p>
    <w:p w14:paraId="083D6BD8" w14:textId="77777777" w:rsidR="00F150A6" w:rsidRPr="00F150A6" w:rsidRDefault="00F150A6" w:rsidP="00F150A6">
      <w:pPr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Dostawy częściowe wymagają uprzedniej zgody Kupującego.</w:t>
      </w:r>
    </w:p>
    <w:p w14:paraId="375EE901" w14:textId="77777777" w:rsidR="00F150A6" w:rsidRPr="00F150A6" w:rsidRDefault="00F150A6" w:rsidP="00F150A6">
      <w:pPr>
        <w:numPr>
          <w:ilvl w:val="0"/>
          <w:numId w:val="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Przedterminowa dostawa wymaga zgody Kupującego.</w:t>
      </w:r>
    </w:p>
    <w:p w14:paraId="4F1D934B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3CA88C79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6. WARUNKI LOGISTYCZNE</w:t>
      </w:r>
    </w:p>
    <w:p w14:paraId="2921CAD6" w14:textId="77777777" w:rsidR="00F150A6" w:rsidRPr="00F150A6" w:rsidRDefault="00F150A6" w:rsidP="00F150A6">
      <w:pPr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zobowiązany jest stosować wymagania logistyczne oraz etykietowanie określone przez Kupującego.</w:t>
      </w:r>
    </w:p>
    <w:p w14:paraId="106F3528" w14:textId="77777777" w:rsidR="00F150A6" w:rsidRPr="00F150A6" w:rsidRDefault="00F150A6" w:rsidP="00F150A6">
      <w:pPr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Opakowania muszą zabezpieczać towar przed:</w:t>
      </w:r>
    </w:p>
    <w:p w14:paraId="155708F7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korozją,</w:t>
      </w:r>
    </w:p>
    <w:p w14:paraId="46FF9F81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lastRenderedPageBreak/>
        <w:t>zabrudzeniem,</w:t>
      </w:r>
    </w:p>
    <w:p w14:paraId="57970568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uszkodzeniem mechanicznym,</w:t>
      </w:r>
    </w:p>
    <w:p w14:paraId="57B7560C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wpływem czynników atmosferycznych.</w:t>
      </w:r>
    </w:p>
    <w:p w14:paraId="2F6D0073" w14:textId="77777777" w:rsidR="00F150A6" w:rsidRPr="00F150A6" w:rsidRDefault="00F150A6" w:rsidP="00F150A6">
      <w:pPr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Każde opakowanie musi być oznaczone co najmniej:</w:t>
      </w:r>
    </w:p>
    <w:p w14:paraId="03B6F973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numerem części,</w:t>
      </w:r>
    </w:p>
    <w:p w14:paraId="1D8C50B3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nazwą części,</w:t>
      </w:r>
    </w:p>
    <w:p w14:paraId="2B00A50A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numerem partii,</w:t>
      </w:r>
    </w:p>
    <w:p w14:paraId="52C84B72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datą produkcji,</w:t>
      </w:r>
    </w:p>
    <w:p w14:paraId="690333F2" w14:textId="77777777" w:rsidR="00F150A6" w:rsidRPr="00F150A6" w:rsidRDefault="00F150A6" w:rsidP="00F150A6">
      <w:pPr>
        <w:numPr>
          <w:ilvl w:val="1"/>
          <w:numId w:val="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ilością.</w:t>
      </w:r>
    </w:p>
    <w:p w14:paraId="3AECBB7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6E04A9A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 JAKOŚĆ</w:t>
      </w:r>
    </w:p>
    <w:p w14:paraId="059ABA49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7.1 Wymagania ogólne</w:t>
      </w:r>
    </w:p>
    <w:p w14:paraId="1BE928CF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Dostawca zobowiązany jest </w:t>
      </w:r>
      <w:r w:rsidR="00A55F11">
        <w:rPr>
          <w:rFonts w:ascii="Calibri" w:hAnsi="Calibri" w:cs="Calibri"/>
          <w:sz w:val="20"/>
          <w:szCs w:val="20"/>
        </w:rPr>
        <w:t xml:space="preserve">dołożyć wszelkich starań by </w:t>
      </w:r>
      <w:r w:rsidRPr="00F150A6">
        <w:rPr>
          <w:rFonts w:ascii="Calibri" w:hAnsi="Calibri" w:cs="Calibri"/>
          <w:sz w:val="20"/>
          <w:szCs w:val="20"/>
        </w:rPr>
        <w:t>wdrożyć oraz utrzymywać system zarządzania jakością zgodny z:</w:t>
      </w:r>
    </w:p>
    <w:p w14:paraId="5ACF6012" w14:textId="77777777" w:rsidR="00F150A6" w:rsidRPr="00F150A6" w:rsidRDefault="00F150A6" w:rsidP="00F150A6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ISO 9001,</w:t>
      </w:r>
    </w:p>
    <w:p w14:paraId="60A56855" w14:textId="77777777" w:rsidR="00F150A6" w:rsidRPr="00F150A6" w:rsidRDefault="00F150A6" w:rsidP="00F150A6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IATF 16949 (dla dostaw związanych z automotive),</w:t>
      </w:r>
    </w:p>
    <w:p w14:paraId="44A05DE5" w14:textId="77777777" w:rsidR="00F150A6" w:rsidRPr="00F150A6" w:rsidRDefault="00F150A6" w:rsidP="00F150A6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ISO 22163 (IRIS) dla wyrobów związanych z kolejnictwem lub równoważny system zaakceptowany przez Kupującego.</w:t>
      </w:r>
    </w:p>
    <w:p w14:paraId="573EEBF0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7.2 Zatwierdzanie części produkcyjnych</w:t>
      </w:r>
    </w:p>
    <w:p w14:paraId="23EE368C" w14:textId="227FAF6A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Jeżeli wymagane przez Kupującego, Dostawca zobowiązany jest przeprowadzić proces PPAP/</w:t>
      </w:r>
      <w:r w:rsidR="00775281">
        <w:rPr>
          <w:rFonts w:ascii="Calibri" w:hAnsi="Calibri" w:cs="Calibri"/>
          <w:sz w:val="20"/>
          <w:szCs w:val="20"/>
        </w:rPr>
        <w:t>FAI</w:t>
      </w:r>
      <w:r w:rsidR="00775281" w:rsidRPr="00F150A6">
        <w:rPr>
          <w:rFonts w:ascii="Calibri" w:hAnsi="Calibri" w:cs="Calibri"/>
          <w:sz w:val="20"/>
          <w:szCs w:val="20"/>
        </w:rPr>
        <w:t xml:space="preserve"> </w:t>
      </w:r>
      <w:r w:rsidRPr="00F150A6">
        <w:rPr>
          <w:rFonts w:ascii="Calibri" w:hAnsi="Calibri" w:cs="Calibri"/>
          <w:sz w:val="20"/>
          <w:szCs w:val="20"/>
        </w:rPr>
        <w:t>lub analogiczny proces kwalifikacji wyrobu.</w:t>
      </w:r>
    </w:p>
    <w:p w14:paraId="04AF62F8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Zmiany dotyczące:</w:t>
      </w:r>
    </w:p>
    <w:p w14:paraId="577469DB" w14:textId="77777777" w:rsidR="00F150A6" w:rsidRPr="00F150A6" w:rsidRDefault="00F150A6" w:rsidP="00F150A6">
      <w:pPr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materiałów,</w:t>
      </w:r>
    </w:p>
    <w:p w14:paraId="280DE561" w14:textId="77777777" w:rsidR="00F150A6" w:rsidRPr="00F150A6" w:rsidRDefault="00F150A6" w:rsidP="00F150A6">
      <w:pPr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procesów,</w:t>
      </w:r>
    </w:p>
    <w:p w14:paraId="38258684" w14:textId="77777777" w:rsidR="00F150A6" w:rsidRPr="00F150A6" w:rsidRDefault="00F150A6" w:rsidP="00F150A6">
      <w:pPr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lokalizacji produkcji,</w:t>
      </w:r>
    </w:p>
    <w:p w14:paraId="12A64C59" w14:textId="77777777" w:rsidR="00F150A6" w:rsidRPr="00F150A6" w:rsidRDefault="00F150A6" w:rsidP="00F150A6">
      <w:pPr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poddostawców,</w:t>
      </w:r>
    </w:p>
    <w:p w14:paraId="10CBB65F" w14:textId="77777777" w:rsidR="00F150A6" w:rsidRPr="00F150A6" w:rsidRDefault="00F150A6" w:rsidP="00F150A6">
      <w:pPr>
        <w:numPr>
          <w:ilvl w:val="0"/>
          <w:numId w:val="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narzędzi,</w:t>
      </w:r>
    </w:p>
    <w:p w14:paraId="72200B4A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wymagają uprzedniej pisemnej zgody Kupującego.</w:t>
      </w:r>
    </w:p>
    <w:p w14:paraId="525DF93D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7.3 Identyfikowalność</w:t>
      </w:r>
    </w:p>
    <w:p w14:paraId="7A2F6D9A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zobowiązany jest zapewnić pełną identyfikowalność materiałów, komponentów i procesów produkcyjnych przez minimum 15 lat lub dłużej, jeśli wymagają tego przepisy lub wymagania klienta końcowego.</w:t>
      </w:r>
    </w:p>
    <w:p w14:paraId="088CA1FD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7.4 APQP – Advanced Product Quality Planning</w:t>
      </w:r>
    </w:p>
    <w:p w14:paraId="162F0FE6" w14:textId="77777777" w:rsidR="00F150A6" w:rsidRPr="00F150A6" w:rsidRDefault="00F150A6" w:rsidP="00F150A6">
      <w:pPr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zobowiązuje się stosować metodykę APQP (Advanced Product Quality Planning) dla wszystkich nowych uruchomień, zmian technicznych oraz relokacji produkcji.</w:t>
      </w:r>
    </w:p>
    <w:p w14:paraId="2681ABBF" w14:textId="77777777" w:rsidR="00F150A6" w:rsidRPr="00F150A6" w:rsidRDefault="00F150A6" w:rsidP="00F150A6">
      <w:pPr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 żądanie Kupującego Dostawca przedstawi harmonogram APQP obejmujący minimum:</w:t>
      </w:r>
    </w:p>
    <w:p w14:paraId="57A672E9" w14:textId="77777777" w:rsidR="00F150A6" w:rsidRPr="00F150A6" w:rsidRDefault="00F150A6" w:rsidP="00F150A6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 projektu,</w:t>
      </w:r>
    </w:p>
    <w:p w14:paraId="27933B26" w14:textId="77777777" w:rsidR="00F150A6" w:rsidRPr="00F150A6" w:rsidRDefault="00F150A6" w:rsidP="00F150A6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analizę ryzyka projektu,</w:t>
      </w:r>
    </w:p>
    <w:p w14:paraId="5650E6DD" w14:textId="77777777" w:rsidR="00F150A6" w:rsidRPr="00F150A6" w:rsidRDefault="00F150A6" w:rsidP="00F150A6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przeglądy projektu,</w:t>
      </w:r>
    </w:p>
    <w:p w14:paraId="78B57FC1" w14:textId="77777777" w:rsidR="00F150A6" w:rsidRPr="00F150A6" w:rsidRDefault="00F150A6" w:rsidP="00F150A6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analizę wykonalności,</w:t>
      </w:r>
    </w:p>
    <w:p w14:paraId="65F2F64A" w14:textId="77777777" w:rsidR="00F150A6" w:rsidRPr="00F150A6" w:rsidRDefault="00F150A6" w:rsidP="00F150A6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 walidacji,</w:t>
      </w:r>
    </w:p>
    <w:p w14:paraId="34DF535E" w14:textId="77777777" w:rsidR="00F150A6" w:rsidRPr="00F150A6" w:rsidRDefault="00F150A6" w:rsidP="00F150A6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 uruchomienia produkcji seryjnej.</w:t>
      </w:r>
    </w:p>
    <w:p w14:paraId="768E18DC" w14:textId="77777777" w:rsidR="00F150A6" w:rsidRPr="00F150A6" w:rsidRDefault="00F150A6" w:rsidP="00F150A6">
      <w:pPr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wyznaczy osobę odpowiedzialną za realizację APQP i będzie uczestniczył w przeglądach projektowych organizowanych przez Kupującego.</w:t>
      </w:r>
    </w:p>
    <w:p w14:paraId="445C9659" w14:textId="77777777" w:rsidR="00F150A6" w:rsidRPr="00F150A6" w:rsidRDefault="00F150A6" w:rsidP="00A55F11">
      <w:pPr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Wszystkie działania APQP muszą być dokumentowane oraz archiwizowane zgodnie z wymaganiami Kupującego.</w:t>
      </w:r>
    </w:p>
    <w:p w14:paraId="2F00B9DC" w14:textId="77777777" w:rsidR="00F150A6" w:rsidRPr="00F150A6" w:rsidRDefault="00F150A6" w:rsidP="00A55F11">
      <w:pPr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ma prawo monitorować realizację projektu poprzez:</w:t>
      </w:r>
    </w:p>
    <w:p w14:paraId="49E70B7B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spotkania projektowe,</w:t>
      </w:r>
    </w:p>
    <w:p w14:paraId="3FB0505D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audyty APQP,</w:t>
      </w:r>
    </w:p>
    <w:p w14:paraId="6A07E217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ocenę stopnia realizacji działań.</w:t>
      </w:r>
    </w:p>
    <w:p w14:paraId="4B79722F" w14:textId="77777777" w:rsidR="00F150A6" w:rsidRPr="00F150A6" w:rsidRDefault="00F150A6" w:rsidP="00A55F11">
      <w:pPr>
        <w:numPr>
          <w:ilvl w:val="0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zobowiązuje się niezwłocznie informować Kupującego o wszelkich zagrożeniach mogących wpłynąć na:</w:t>
      </w:r>
    </w:p>
    <w:p w14:paraId="0D1E4926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termin uruchomienia,</w:t>
      </w:r>
    </w:p>
    <w:p w14:paraId="5DE8E2A3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jakość wyrobu,</w:t>
      </w:r>
    </w:p>
    <w:p w14:paraId="4A4B6B05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zdolność produkcyjną,</w:t>
      </w:r>
    </w:p>
    <w:p w14:paraId="4A55768F" w14:textId="77777777" w:rsidR="00F150A6" w:rsidRPr="00F150A6" w:rsidRDefault="00F150A6" w:rsidP="00A55F11">
      <w:pPr>
        <w:numPr>
          <w:ilvl w:val="1"/>
          <w:numId w:val="2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projektu.</w:t>
      </w:r>
    </w:p>
    <w:p w14:paraId="4BB21A53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0AA8BBD8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7.5 Analiza Ryzyka i FMEA</w:t>
      </w:r>
    </w:p>
    <w:p w14:paraId="063B1135" w14:textId="77777777" w:rsidR="00F150A6" w:rsidRPr="00F150A6" w:rsidRDefault="00F150A6" w:rsidP="00F150A6">
      <w:pPr>
        <w:numPr>
          <w:ilvl w:val="0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lastRenderedPageBreak/>
        <w:t>Dostawca zobowiązuje się przeprowadzać analizę ryzyka zgodnie z wymaganiami AIAG &amp; VDA FMEA lub równoważną metodologią zaakceptowaną przez Kupującego.</w:t>
      </w:r>
    </w:p>
    <w:p w14:paraId="230FD986" w14:textId="77777777" w:rsidR="00F150A6" w:rsidRPr="00F150A6" w:rsidRDefault="00F150A6" w:rsidP="00F150A6">
      <w:pPr>
        <w:numPr>
          <w:ilvl w:val="0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FMEA musi obejmować:</w:t>
      </w:r>
    </w:p>
    <w:p w14:paraId="3218B728" w14:textId="77777777" w:rsidR="00F150A6" w:rsidRPr="00F150A6" w:rsidRDefault="00F150A6" w:rsidP="00F150A6">
      <w:pPr>
        <w:numPr>
          <w:ilvl w:val="1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Design FMEA (jeżeli Dostawca odpowiada za projekt),</w:t>
      </w:r>
    </w:p>
    <w:p w14:paraId="79374C53" w14:textId="77777777" w:rsidR="00F150A6" w:rsidRPr="00F150A6" w:rsidRDefault="00F150A6" w:rsidP="00F150A6">
      <w:pPr>
        <w:numPr>
          <w:ilvl w:val="1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Process FMEA,</w:t>
      </w:r>
    </w:p>
    <w:p w14:paraId="59780157" w14:textId="77777777" w:rsidR="00F150A6" w:rsidRPr="00F150A6" w:rsidRDefault="00F150A6" w:rsidP="00F150A6">
      <w:pPr>
        <w:numPr>
          <w:ilvl w:val="1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działania redukujące ryzyko,</w:t>
      </w:r>
    </w:p>
    <w:p w14:paraId="6BD843BD" w14:textId="77777777" w:rsidR="00F150A6" w:rsidRPr="00F150A6" w:rsidRDefault="00F150A6" w:rsidP="00F150A6">
      <w:pPr>
        <w:numPr>
          <w:ilvl w:val="1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monitorowanie skuteczności działań.</w:t>
      </w:r>
    </w:p>
    <w:p w14:paraId="62ABA165" w14:textId="77777777" w:rsidR="00F150A6" w:rsidRPr="00F150A6" w:rsidRDefault="00F150A6" w:rsidP="00F150A6">
      <w:pPr>
        <w:numPr>
          <w:ilvl w:val="0"/>
          <w:numId w:val="2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może zażądać przedstawienia wyników FMEA podczas audytu lub procesu zatwierdzania wyrobu.</w:t>
      </w:r>
    </w:p>
    <w:p w14:paraId="6D5B83B8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AD9167D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7.6 Plan Kontroli (Control Plan)</w:t>
      </w:r>
    </w:p>
    <w:p w14:paraId="2540A1F0" w14:textId="77777777" w:rsidR="00F150A6" w:rsidRPr="00F150A6" w:rsidRDefault="00F150A6" w:rsidP="00F150A6">
      <w:pPr>
        <w:numPr>
          <w:ilvl w:val="0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opracuje i utrzyma Plan Kontroli dla wszystkich wyrobów dostarczanych Kupującemu.</w:t>
      </w:r>
    </w:p>
    <w:p w14:paraId="3B9136A6" w14:textId="77777777" w:rsidR="00F150A6" w:rsidRPr="00F150A6" w:rsidRDefault="00F150A6" w:rsidP="00F150A6">
      <w:pPr>
        <w:numPr>
          <w:ilvl w:val="0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 Kontroli musi być spójny z:</w:t>
      </w:r>
    </w:p>
    <w:p w14:paraId="4CEA5C90" w14:textId="77777777" w:rsidR="00F150A6" w:rsidRPr="00F150A6" w:rsidRDefault="00F150A6" w:rsidP="00F150A6">
      <w:pPr>
        <w:numPr>
          <w:ilvl w:val="1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Flow Chart procesu,</w:t>
      </w:r>
    </w:p>
    <w:p w14:paraId="55EDED7B" w14:textId="77777777" w:rsidR="00F150A6" w:rsidRPr="00F150A6" w:rsidRDefault="00F150A6" w:rsidP="00F150A6">
      <w:pPr>
        <w:numPr>
          <w:ilvl w:val="1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PFMEA,</w:t>
      </w:r>
    </w:p>
    <w:p w14:paraId="23BC7A7A" w14:textId="77777777" w:rsidR="00F150A6" w:rsidRPr="00F150A6" w:rsidRDefault="00F150A6" w:rsidP="00F150A6">
      <w:pPr>
        <w:numPr>
          <w:ilvl w:val="1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instrukcjami pracy,</w:t>
      </w:r>
    </w:p>
    <w:p w14:paraId="10B3584A" w14:textId="77777777" w:rsidR="00F150A6" w:rsidRPr="00F150A6" w:rsidRDefault="00F150A6" w:rsidP="00F150A6">
      <w:pPr>
        <w:numPr>
          <w:ilvl w:val="1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wymaganiami klienta.</w:t>
      </w:r>
    </w:p>
    <w:p w14:paraId="4B4ECAAD" w14:textId="77777777" w:rsidR="00F150A6" w:rsidRPr="00F150A6" w:rsidRDefault="00F150A6" w:rsidP="00F150A6">
      <w:pPr>
        <w:numPr>
          <w:ilvl w:val="0"/>
          <w:numId w:val="2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Wszystkie cechy specjalne wskazane przez Kupującego muszą zostać uwzględnione w Planie Kontroli.</w:t>
      </w:r>
    </w:p>
    <w:p w14:paraId="28C226BE" w14:textId="17794682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7.7 PPAP/</w:t>
      </w:r>
      <w:r w:rsidR="00270B0F">
        <w:rPr>
          <w:rFonts w:ascii="Calibri" w:hAnsi="Calibri" w:cs="Calibri"/>
          <w:b/>
          <w:bCs/>
          <w:sz w:val="20"/>
          <w:szCs w:val="20"/>
        </w:rPr>
        <w:t>FAI</w:t>
      </w:r>
      <w:r w:rsidR="00270B0F" w:rsidRPr="00F150A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F150A6">
        <w:rPr>
          <w:rFonts w:ascii="Calibri" w:hAnsi="Calibri" w:cs="Calibri"/>
          <w:b/>
          <w:bCs/>
          <w:sz w:val="20"/>
          <w:szCs w:val="20"/>
        </w:rPr>
        <w:t>– Zatwierdzenie Wyrobu Produkcyjnego</w:t>
      </w:r>
    </w:p>
    <w:p w14:paraId="3B54FCF9" w14:textId="2292AA44" w:rsidR="00F150A6" w:rsidRPr="00F150A6" w:rsidRDefault="00F150A6" w:rsidP="00F150A6">
      <w:pPr>
        <w:numPr>
          <w:ilvl w:val="0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Przed rozpoczęciem dostaw seryjnych Dostawca zobowiązany jest uzyskać zatwierdzenie PPAP lub </w:t>
      </w:r>
      <w:r w:rsidR="00270B0F">
        <w:rPr>
          <w:rFonts w:ascii="Calibri" w:hAnsi="Calibri" w:cs="Calibri"/>
          <w:sz w:val="20"/>
          <w:szCs w:val="20"/>
        </w:rPr>
        <w:t>FAI</w:t>
      </w:r>
      <w:r w:rsidR="00270B0F" w:rsidRPr="00F150A6">
        <w:rPr>
          <w:rFonts w:ascii="Calibri" w:hAnsi="Calibri" w:cs="Calibri"/>
          <w:sz w:val="20"/>
          <w:szCs w:val="20"/>
        </w:rPr>
        <w:t xml:space="preserve"> </w:t>
      </w:r>
      <w:r w:rsidRPr="00F150A6">
        <w:rPr>
          <w:rFonts w:ascii="Calibri" w:hAnsi="Calibri" w:cs="Calibri"/>
          <w:sz w:val="20"/>
          <w:szCs w:val="20"/>
        </w:rPr>
        <w:t>od Kupującego.</w:t>
      </w:r>
    </w:p>
    <w:p w14:paraId="4679ADE7" w14:textId="77777777" w:rsidR="00F150A6" w:rsidRPr="00F150A6" w:rsidRDefault="00F150A6" w:rsidP="00F150A6">
      <w:pPr>
        <w:numPr>
          <w:ilvl w:val="0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Poziom PPAP będzie określony przez Kupującego w zamówieniu lub wymaganiach jakościowych.</w:t>
      </w:r>
    </w:p>
    <w:p w14:paraId="451161C4" w14:textId="77777777" w:rsidR="00F150A6" w:rsidRPr="00F150A6" w:rsidRDefault="00F150A6" w:rsidP="00F150A6">
      <w:pPr>
        <w:numPr>
          <w:ilvl w:val="0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Standardowo wymagany jest PPAP Poziom 3, obejmujący pełną dokumentację jakościową.</w:t>
      </w:r>
    </w:p>
    <w:p w14:paraId="46E076CB" w14:textId="77777777" w:rsidR="00F150A6" w:rsidRPr="00F150A6" w:rsidRDefault="00F150A6" w:rsidP="00F150A6">
      <w:pPr>
        <w:numPr>
          <w:ilvl w:val="0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Zakres dokumentacji PPAP może obejmować między innymi:</w:t>
      </w:r>
    </w:p>
    <w:p w14:paraId="2C3A1460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rysunek techniczny,</w:t>
      </w:r>
    </w:p>
    <w:p w14:paraId="4B2C7D6B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zapisy zatwierdzenia zmian,</w:t>
      </w:r>
    </w:p>
    <w:p w14:paraId="04D443D9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DFMEA,</w:t>
      </w:r>
    </w:p>
    <w:p w14:paraId="5E3B845E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PFMEA,</w:t>
      </w:r>
    </w:p>
    <w:p w14:paraId="2C51EE41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diagram przebiegu procesu,</w:t>
      </w:r>
    </w:p>
    <w:p w14:paraId="5E2E00DD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 kontroli,</w:t>
      </w:r>
    </w:p>
    <w:p w14:paraId="25E4028B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analizę MSA,</w:t>
      </w:r>
    </w:p>
    <w:p w14:paraId="37424352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badania zdolności procesów,</w:t>
      </w:r>
    </w:p>
    <w:p w14:paraId="041D7CCE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wyniki pomiarów,</w:t>
      </w:r>
    </w:p>
    <w:p w14:paraId="7A49A068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wyniki badań materiałowych,</w:t>
      </w:r>
    </w:p>
    <w:p w14:paraId="759BB11C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certyfikaty materiałowe,</w:t>
      </w:r>
    </w:p>
    <w:p w14:paraId="70E67EC6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raporty walidacyjne,</w:t>
      </w:r>
    </w:p>
    <w:p w14:paraId="559A58A8" w14:textId="77777777" w:rsidR="00F150A6" w:rsidRP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PSW (Part Submission Warrant),</w:t>
      </w:r>
    </w:p>
    <w:p w14:paraId="1D480012" w14:textId="77777777" w:rsidR="00F150A6" w:rsidRDefault="00F150A6" w:rsidP="00F150A6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próbki wzorcowe.</w:t>
      </w:r>
    </w:p>
    <w:p w14:paraId="739DDA00" w14:textId="5DC3A458" w:rsidR="00270B0F" w:rsidRDefault="00270B0F" w:rsidP="00270B0F">
      <w:pPr>
        <w:numPr>
          <w:ilvl w:val="0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Zakres dokumentacji </w:t>
      </w:r>
      <w:r>
        <w:rPr>
          <w:rFonts w:ascii="Calibri" w:hAnsi="Calibri" w:cs="Calibri"/>
          <w:sz w:val="20"/>
          <w:szCs w:val="20"/>
        </w:rPr>
        <w:t>FAI</w:t>
      </w:r>
      <w:r w:rsidRPr="00F150A6">
        <w:rPr>
          <w:rFonts w:ascii="Calibri" w:hAnsi="Calibri" w:cs="Calibri"/>
          <w:sz w:val="20"/>
          <w:szCs w:val="20"/>
        </w:rPr>
        <w:t xml:space="preserve"> może obejmować między innymi:</w:t>
      </w:r>
    </w:p>
    <w:p w14:paraId="4F123B76" w14:textId="77777777" w:rsidR="00270B0F" w:rsidRPr="00F150A6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rysunek techniczny,</w:t>
      </w:r>
    </w:p>
    <w:p w14:paraId="097FF4DD" w14:textId="77777777" w:rsidR="00270B0F" w:rsidRPr="00F150A6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zapisy zatwierdzenia zmian,</w:t>
      </w:r>
    </w:p>
    <w:p w14:paraId="520CAF2D" w14:textId="77777777" w:rsidR="00270B0F" w:rsidRPr="00F150A6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wyniki pomiarów,</w:t>
      </w:r>
    </w:p>
    <w:p w14:paraId="4BA928F0" w14:textId="77777777" w:rsidR="00270B0F" w:rsidRPr="00F150A6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wyniki badań materiałowych,</w:t>
      </w:r>
    </w:p>
    <w:p w14:paraId="339465FD" w14:textId="77777777" w:rsidR="00270B0F" w:rsidRPr="00F150A6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certyfikaty materiałowe,</w:t>
      </w:r>
    </w:p>
    <w:p w14:paraId="5F197CD7" w14:textId="77777777" w:rsidR="00270B0F" w:rsidRPr="00F150A6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raporty walidacyjne,</w:t>
      </w:r>
    </w:p>
    <w:p w14:paraId="6FD72D74" w14:textId="5DD0F8F9" w:rsidR="00270B0F" w:rsidRPr="003863BC" w:rsidRDefault="00270B0F" w:rsidP="00270B0F">
      <w:pPr>
        <w:numPr>
          <w:ilvl w:val="1"/>
          <w:numId w:val="29"/>
        </w:numPr>
        <w:rPr>
          <w:rFonts w:ascii="Calibri" w:hAnsi="Calibri" w:cs="Calibri"/>
          <w:sz w:val="20"/>
          <w:szCs w:val="20"/>
          <w:lang w:val="en-GB"/>
        </w:rPr>
      </w:pPr>
      <w:r w:rsidRPr="003863BC">
        <w:rPr>
          <w:rFonts w:ascii="Calibri" w:hAnsi="Calibri" w:cs="Calibri"/>
          <w:sz w:val="20"/>
          <w:szCs w:val="20"/>
          <w:lang w:val="en-GB"/>
        </w:rPr>
        <w:t>FAIR (First Article Inspection Report),</w:t>
      </w:r>
    </w:p>
    <w:p w14:paraId="4CBA415C" w14:textId="50B771B3" w:rsidR="00270B0F" w:rsidRPr="00270B0F" w:rsidRDefault="00270B0F" w:rsidP="003863BC">
      <w:pPr>
        <w:numPr>
          <w:ilvl w:val="1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próbki wzorcowe.</w:t>
      </w:r>
    </w:p>
    <w:p w14:paraId="0DA416FE" w14:textId="77777777" w:rsidR="00270B0F" w:rsidRPr="00F150A6" w:rsidRDefault="00270B0F" w:rsidP="003863BC">
      <w:pPr>
        <w:rPr>
          <w:rFonts w:ascii="Calibri" w:hAnsi="Calibri" w:cs="Calibri"/>
          <w:sz w:val="20"/>
          <w:szCs w:val="20"/>
        </w:rPr>
      </w:pPr>
    </w:p>
    <w:p w14:paraId="6E37809D" w14:textId="6F9ABFA7" w:rsidR="00F150A6" w:rsidRPr="00F150A6" w:rsidRDefault="00F150A6" w:rsidP="00F150A6">
      <w:pPr>
        <w:numPr>
          <w:ilvl w:val="0"/>
          <w:numId w:val="2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Dostawy seryjne mogą rozpocząć się wyłącznie po uzyskaniu pisemnego zatwierdzenia PPAP/</w:t>
      </w:r>
      <w:r w:rsidR="00270B0F">
        <w:rPr>
          <w:rFonts w:ascii="Calibri" w:hAnsi="Calibri" w:cs="Calibri"/>
          <w:sz w:val="20"/>
          <w:szCs w:val="20"/>
        </w:rPr>
        <w:t>FAI</w:t>
      </w:r>
      <w:r w:rsidRPr="00F150A6">
        <w:rPr>
          <w:rFonts w:ascii="Calibri" w:hAnsi="Calibri" w:cs="Calibri"/>
          <w:sz w:val="20"/>
          <w:szCs w:val="20"/>
        </w:rPr>
        <w:t>.</w:t>
      </w:r>
    </w:p>
    <w:p w14:paraId="624DEB36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2457146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7.8 Wymagania Zdolności Procesów</w:t>
      </w:r>
    </w:p>
    <w:p w14:paraId="1D177189" w14:textId="77777777" w:rsidR="00F150A6" w:rsidRPr="00F150A6" w:rsidRDefault="00F150A6" w:rsidP="00F150A6">
      <w:pPr>
        <w:numPr>
          <w:ilvl w:val="0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Dla wszystkich cech specjalnych Dostawca jest zobowiązany do wykazania zdolności procesu.</w:t>
      </w:r>
    </w:p>
    <w:p w14:paraId="276B45D9" w14:textId="77777777" w:rsidR="00F150A6" w:rsidRPr="00F150A6" w:rsidRDefault="00F150A6" w:rsidP="00F150A6">
      <w:pPr>
        <w:numPr>
          <w:ilvl w:val="0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Jeżeli nie określono inaczej, minimalne wymagania wynoszą:</w:t>
      </w:r>
    </w:p>
    <w:p w14:paraId="59636EB2" w14:textId="77777777" w:rsidR="00F150A6" w:rsidRPr="00F150A6" w:rsidRDefault="00F150A6" w:rsidP="00F150A6">
      <w:pPr>
        <w:numPr>
          <w:ilvl w:val="1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Ppk ≥ 1,67 dla uruchomienia produkcji,</w:t>
      </w:r>
    </w:p>
    <w:p w14:paraId="569A8CD6" w14:textId="77777777" w:rsidR="00F150A6" w:rsidRPr="00F150A6" w:rsidRDefault="00F150A6" w:rsidP="00F150A6">
      <w:pPr>
        <w:numPr>
          <w:ilvl w:val="1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Cpk ≥ 1,33 dla produkcji seryjnej.</w:t>
      </w:r>
    </w:p>
    <w:p w14:paraId="0219D659" w14:textId="77777777" w:rsidR="00F150A6" w:rsidRPr="00F150A6" w:rsidRDefault="00F150A6" w:rsidP="00F150A6">
      <w:pPr>
        <w:numPr>
          <w:ilvl w:val="0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 przypadku niespełnienia wymagań Dostawca wdroży:</w:t>
      </w:r>
    </w:p>
    <w:p w14:paraId="3440B753" w14:textId="77777777" w:rsidR="00F150A6" w:rsidRPr="00F150A6" w:rsidRDefault="00F150A6" w:rsidP="00F150A6">
      <w:pPr>
        <w:numPr>
          <w:ilvl w:val="1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lastRenderedPageBreak/>
        <w:t>dodatkowe kontrole,</w:t>
      </w:r>
    </w:p>
    <w:p w14:paraId="31C5BE54" w14:textId="77777777" w:rsidR="00F150A6" w:rsidRPr="00F150A6" w:rsidRDefault="00F150A6" w:rsidP="00F150A6">
      <w:pPr>
        <w:numPr>
          <w:ilvl w:val="1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działania korygujące,</w:t>
      </w:r>
    </w:p>
    <w:p w14:paraId="0A235876" w14:textId="77777777" w:rsidR="00F150A6" w:rsidRPr="00F150A6" w:rsidRDefault="00F150A6" w:rsidP="00F150A6">
      <w:pPr>
        <w:numPr>
          <w:ilvl w:val="1"/>
          <w:numId w:val="3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 poprawy procesu.</w:t>
      </w:r>
    </w:p>
    <w:p w14:paraId="09056656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F339EF3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7.9 Zarządzanie Zmianą</w:t>
      </w:r>
    </w:p>
    <w:p w14:paraId="6A65A279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nie może bez uprzedniej pisemnej zgody Kupującego wprowadzić zmian dotyczących:</w:t>
      </w:r>
    </w:p>
    <w:p w14:paraId="5816DFC3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konstrukcji wyrobu,</w:t>
      </w:r>
    </w:p>
    <w:p w14:paraId="00931396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materiałów,</w:t>
      </w:r>
    </w:p>
    <w:p w14:paraId="25630981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receptury,</w:t>
      </w:r>
    </w:p>
    <w:p w14:paraId="6370738D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technologii produkcji,</w:t>
      </w:r>
    </w:p>
    <w:p w14:paraId="6C0DDDD2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parametrów procesu,</w:t>
      </w:r>
    </w:p>
    <w:p w14:paraId="6B03B188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lokalizacji produkcji,</w:t>
      </w:r>
    </w:p>
    <w:p w14:paraId="07BE8C25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poddostawców,</w:t>
      </w:r>
    </w:p>
    <w:p w14:paraId="341323E9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narzędzi produkcyjnych,</w:t>
      </w:r>
    </w:p>
    <w:p w14:paraId="5D556B86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wyposażenia pomiarowego,</w:t>
      </w:r>
    </w:p>
    <w:p w14:paraId="310AD144" w14:textId="77777777" w:rsidR="00F150A6" w:rsidRPr="00F150A6" w:rsidRDefault="00F150A6" w:rsidP="00F150A6">
      <w:pPr>
        <w:numPr>
          <w:ilvl w:val="0"/>
          <w:numId w:val="3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oprogramowania wykorzystywanego do kontroli produkcji.</w:t>
      </w:r>
    </w:p>
    <w:p w14:paraId="070AF287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Każda zmiana wymaga przeprowadzenia procesu:</w:t>
      </w:r>
    </w:p>
    <w:p w14:paraId="4A06C9D5" w14:textId="77777777" w:rsidR="00F150A6" w:rsidRPr="00F150A6" w:rsidRDefault="00F150A6" w:rsidP="00F150A6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APQP,</w:t>
      </w:r>
    </w:p>
    <w:p w14:paraId="0179D157" w14:textId="77777777" w:rsidR="00F150A6" w:rsidRPr="00F150A6" w:rsidRDefault="00F150A6" w:rsidP="00F150A6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oceny ryzyka,</w:t>
      </w:r>
    </w:p>
    <w:p w14:paraId="3960ABBB" w14:textId="35BEAEEE" w:rsidR="00F150A6" w:rsidRPr="00F150A6" w:rsidRDefault="00F150A6" w:rsidP="00F150A6">
      <w:pPr>
        <w:numPr>
          <w:ilvl w:val="0"/>
          <w:numId w:val="3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PPAP/</w:t>
      </w:r>
      <w:r w:rsidR="00270B0F">
        <w:rPr>
          <w:rFonts w:ascii="Calibri" w:hAnsi="Calibri" w:cs="Calibri"/>
          <w:sz w:val="20"/>
          <w:szCs w:val="20"/>
        </w:rPr>
        <w:t>FAI</w:t>
      </w:r>
      <w:r w:rsidR="00270B0F" w:rsidRPr="00F150A6">
        <w:rPr>
          <w:rFonts w:ascii="Calibri" w:hAnsi="Calibri" w:cs="Calibri"/>
          <w:sz w:val="20"/>
          <w:szCs w:val="20"/>
        </w:rPr>
        <w:t xml:space="preserve"> </w:t>
      </w:r>
      <w:r w:rsidRPr="00F150A6">
        <w:rPr>
          <w:rFonts w:ascii="Calibri" w:hAnsi="Calibri" w:cs="Calibri"/>
          <w:sz w:val="20"/>
          <w:szCs w:val="20"/>
        </w:rPr>
        <w:t>(jeżeli wymagany).</w:t>
      </w:r>
    </w:p>
    <w:p w14:paraId="4CA8F67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0903BD6D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7.10 Safe Launch / Controlled Shipping</w:t>
      </w:r>
    </w:p>
    <w:p w14:paraId="6F86A6AF" w14:textId="77777777" w:rsidR="00F150A6" w:rsidRPr="00F150A6" w:rsidRDefault="00F150A6" w:rsidP="00F150A6">
      <w:pPr>
        <w:numPr>
          <w:ilvl w:val="0"/>
          <w:numId w:val="3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ma prawo wymagać wdrożenia programu Safe Launch po uruchomieniu nowego projektu lub zmianie procesu.</w:t>
      </w:r>
    </w:p>
    <w:p w14:paraId="1BB5683C" w14:textId="77777777" w:rsidR="00F150A6" w:rsidRPr="00F150A6" w:rsidRDefault="00F150A6" w:rsidP="00F150A6">
      <w:pPr>
        <w:numPr>
          <w:ilvl w:val="0"/>
          <w:numId w:val="3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Okres Safe Launch może obejmować 30, 60 lub 90 dni produkcji.</w:t>
      </w:r>
    </w:p>
    <w:p w14:paraId="196C8590" w14:textId="77777777" w:rsidR="00F150A6" w:rsidRPr="00F150A6" w:rsidRDefault="00F150A6" w:rsidP="00F150A6">
      <w:pPr>
        <w:numPr>
          <w:ilvl w:val="0"/>
          <w:numId w:val="3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 przypadku wystąpienia niezgodności Kupujący może wdrożyć:</w:t>
      </w:r>
    </w:p>
    <w:p w14:paraId="734CAEE4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Controlled Shipping Level 1</w:t>
      </w:r>
    </w:p>
    <w:p w14:paraId="5FDE48E7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Kontrola prowadzona przez Dostawcę.</w:t>
      </w:r>
    </w:p>
    <w:p w14:paraId="6D9FAB4B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Controlled Shipping Level 2</w:t>
      </w:r>
    </w:p>
    <w:p w14:paraId="217B533C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Kontrola prowadzona przez niezależną stronę trzecią na koszt Dostawcy.</w:t>
      </w:r>
    </w:p>
    <w:p w14:paraId="1334E95C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FE9299D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7.11 Zarządzanie Cechami Specjalnymi</w:t>
      </w:r>
    </w:p>
    <w:p w14:paraId="5EEE58E8" w14:textId="77777777" w:rsidR="00F150A6" w:rsidRPr="00F150A6" w:rsidRDefault="00F150A6" w:rsidP="00F150A6">
      <w:pPr>
        <w:numPr>
          <w:ilvl w:val="0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zobowiązuje się identyfikować oraz monitorować wszystkie cechy specjalne określone przez Kupującego.</w:t>
      </w:r>
    </w:p>
    <w:p w14:paraId="78D59345" w14:textId="77777777" w:rsidR="00F150A6" w:rsidRPr="00F150A6" w:rsidRDefault="00F150A6" w:rsidP="00F150A6">
      <w:pPr>
        <w:numPr>
          <w:ilvl w:val="0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Cechy specjalne muszą być:</w:t>
      </w:r>
    </w:p>
    <w:p w14:paraId="347FB9D9" w14:textId="77777777" w:rsidR="00F150A6" w:rsidRPr="00F150A6" w:rsidRDefault="00F150A6" w:rsidP="00F150A6">
      <w:pPr>
        <w:numPr>
          <w:ilvl w:val="1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oznaczone na dokumentacji,</w:t>
      </w:r>
    </w:p>
    <w:p w14:paraId="2309965F" w14:textId="77777777" w:rsidR="00F150A6" w:rsidRPr="00F150A6" w:rsidRDefault="00F150A6" w:rsidP="00F150A6">
      <w:pPr>
        <w:numPr>
          <w:ilvl w:val="1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ujęte w PFMEA,</w:t>
      </w:r>
    </w:p>
    <w:p w14:paraId="41DA7A80" w14:textId="77777777" w:rsidR="00F150A6" w:rsidRPr="00F150A6" w:rsidRDefault="00F150A6" w:rsidP="00F150A6">
      <w:pPr>
        <w:numPr>
          <w:ilvl w:val="1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uwzględnione w Planie Kontroli,</w:t>
      </w:r>
    </w:p>
    <w:p w14:paraId="759A5EFB" w14:textId="77777777" w:rsidR="00F150A6" w:rsidRPr="00F150A6" w:rsidRDefault="00F150A6" w:rsidP="00F150A6">
      <w:pPr>
        <w:numPr>
          <w:ilvl w:val="1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monitorowane statystycznie.</w:t>
      </w:r>
    </w:p>
    <w:p w14:paraId="3E3AC542" w14:textId="77777777" w:rsidR="00F150A6" w:rsidRPr="00F150A6" w:rsidRDefault="00F150A6" w:rsidP="00F150A6">
      <w:pPr>
        <w:numPr>
          <w:ilvl w:val="0"/>
          <w:numId w:val="3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Dla cech specjalnych wymagane jest stosowanie metod SPC, o ile Kupujący nie określi inaczej.</w:t>
      </w:r>
    </w:p>
    <w:p w14:paraId="6FAE5B67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0EF563E0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7.12 Wymagania dla Poddostawców</w:t>
      </w:r>
    </w:p>
    <w:p w14:paraId="770539C0" w14:textId="6BCDFA87" w:rsidR="00F150A6" w:rsidRPr="00F150A6" w:rsidRDefault="00F150A6" w:rsidP="00F150A6">
      <w:pPr>
        <w:numPr>
          <w:ilvl w:val="0"/>
          <w:numId w:val="3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jest zobowiązany wdrożyć analogiczne wymagania APQP i PPAP</w:t>
      </w:r>
      <w:r w:rsidR="00270B0F">
        <w:rPr>
          <w:rFonts w:ascii="Calibri" w:hAnsi="Calibri" w:cs="Calibri"/>
          <w:sz w:val="20"/>
          <w:szCs w:val="20"/>
        </w:rPr>
        <w:t>/FAI</w:t>
      </w:r>
      <w:r w:rsidRPr="00F150A6">
        <w:rPr>
          <w:rFonts w:ascii="Calibri" w:hAnsi="Calibri" w:cs="Calibri"/>
          <w:sz w:val="20"/>
          <w:szCs w:val="20"/>
        </w:rPr>
        <w:t xml:space="preserve"> wobec swoich poddostawców.</w:t>
      </w:r>
    </w:p>
    <w:p w14:paraId="1E856F7E" w14:textId="77777777" w:rsidR="00F150A6" w:rsidRPr="00F150A6" w:rsidRDefault="00F150A6" w:rsidP="00F150A6">
      <w:pPr>
        <w:numPr>
          <w:ilvl w:val="0"/>
          <w:numId w:val="3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może zażądać:</w:t>
      </w:r>
    </w:p>
    <w:p w14:paraId="0012E841" w14:textId="7CF8C9C7" w:rsidR="00F150A6" w:rsidRPr="00F150A6" w:rsidRDefault="00F150A6" w:rsidP="00F150A6">
      <w:pPr>
        <w:numPr>
          <w:ilvl w:val="1"/>
          <w:numId w:val="3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dokumentacji PPAP</w:t>
      </w:r>
      <w:r w:rsidR="00270B0F">
        <w:rPr>
          <w:rFonts w:ascii="Calibri" w:hAnsi="Calibri" w:cs="Calibri"/>
          <w:sz w:val="20"/>
          <w:szCs w:val="20"/>
        </w:rPr>
        <w:t>/FAI</w:t>
      </w:r>
      <w:r w:rsidRPr="00F150A6">
        <w:rPr>
          <w:rFonts w:ascii="Calibri" w:hAnsi="Calibri" w:cs="Calibri"/>
          <w:sz w:val="20"/>
          <w:szCs w:val="20"/>
        </w:rPr>
        <w:t xml:space="preserve"> poddostawcy,</w:t>
      </w:r>
    </w:p>
    <w:p w14:paraId="7064B0EB" w14:textId="77777777" w:rsidR="00F150A6" w:rsidRPr="00F150A6" w:rsidRDefault="00F150A6" w:rsidP="00F150A6">
      <w:pPr>
        <w:numPr>
          <w:ilvl w:val="1"/>
          <w:numId w:val="3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wyników audytów,</w:t>
      </w:r>
    </w:p>
    <w:p w14:paraId="61E42720" w14:textId="77777777" w:rsidR="00F150A6" w:rsidRPr="00F150A6" w:rsidRDefault="00F150A6" w:rsidP="00F150A6">
      <w:pPr>
        <w:numPr>
          <w:ilvl w:val="1"/>
          <w:numId w:val="3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planów rozwoju dostawcy.</w:t>
      </w:r>
    </w:p>
    <w:p w14:paraId="08BDD291" w14:textId="77777777" w:rsidR="00F150A6" w:rsidRPr="00F150A6" w:rsidRDefault="00F150A6" w:rsidP="00F150A6">
      <w:pPr>
        <w:numPr>
          <w:ilvl w:val="0"/>
          <w:numId w:val="3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ponosi pełną odpowiedzialność za zgodność wyrobów swoich poddostawców.</w:t>
      </w:r>
    </w:p>
    <w:p w14:paraId="7543B347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4141AA3F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7.13. Koszty Jakości (rozszerzenie)</w:t>
      </w:r>
    </w:p>
    <w:p w14:paraId="0F2D0BAE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pokrywa także koszty związane z:</w:t>
      </w:r>
    </w:p>
    <w:p w14:paraId="4E25CF0D" w14:textId="1058148D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ponownym PPAP</w:t>
      </w:r>
      <w:r w:rsidR="00270B0F">
        <w:rPr>
          <w:rFonts w:ascii="Calibri" w:hAnsi="Calibri" w:cs="Calibri"/>
          <w:sz w:val="20"/>
          <w:szCs w:val="20"/>
        </w:rPr>
        <w:t>/FAI</w:t>
      </w:r>
      <w:r w:rsidRPr="00F150A6">
        <w:rPr>
          <w:rFonts w:ascii="Calibri" w:hAnsi="Calibri" w:cs="Calibri"/>
          <w:sz w:val="20"/>
          <w:szCs w:val="20"/>
        </w:rPr>
        <w:t>,</w:t>
      </w:r>
    </w:p>
    <w:p w14:paraId="1B851272" w14:textId="77777777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dodatkowymi walidacjami,</w:t>
      </w:r>
    </w:p>
    <w:p w14:paraId="5B216865" w14:textId="77777777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dodatkowymi badaniami laboratoryjnymi,</w:t>
      </w:r>
    </w:p>
    <w:p w14:paraId="2BAEC163" w14:textId="77777777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lastRenderedPageBreak/>
        <w:t>audytami specjalnymi,</w:t>
      </w:r>
    </w:p>
    <w:p w14:paraId="6A3DAC82" w14:textId="77777777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programem Controlled Shipping,</w:t>
      </w:r>
    </w:p>
    <w:p w14:paraId="5B0FE43F" w14:textId="77777777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działaniami Safe Launch,</w:t>
      </w:r>
    </w:p>
    <w:p w14:paraId="0BB429BE" w14:textId="77777777" w:rsidR="00F150A6" w:rsidRPr="00F150A6" w:rsidRDefault="00F150A6" w:rsidP="00F150A6">
      <w:pPr>
        <w:numPr>
          <w:ilvl w:val="0"/>
          <w:numId w:val="3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reklamacjami OEM/Tier 1 wynikającymi z niezgodności dostarczonych komponentów.</w:t>
      </w:r>
    </w:p>
    <w:p w14:paraId="19B2243C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224CCD7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38D3330A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8. PRAWO AUDYTU</w:t>
      </w:r>
    </w:p>
    <w:p w14:paraId="1959E5CB" w14:textId="77777777" w:rsidR="00F150A6" w:rsidRPr="00F150A6" w:rsidRDefault="00F150A6" w:rsidP="00F150A6">
      <w:pPr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Kupujący, jego klienci oraz jednostki certyfikujące mają prawo do przeprowadzania audytów:</w:t>
      </w:r>
    </w:p>
    <w:p w14:paraId="28D16A73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systemowych,</w:t>
      </w:r>
    </w:p>
    <w:p w14:paraId="04ED7F1E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procesowych,</w:t>
      </w:r>
    </w:p>
    <w:p w14:paraId="2632645D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produktowych.</w:t>
      </w:r>
    </w:p>
    <w:p w14:paraId="7640FBAE" w14:textId="77777777" w:rsidR="00F150A6" w:rsidRPr="00F150A6" w:rsidRDefault="00F150A6" w:rsidP="00F150A6">
      <w:pPr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zapewni dostęp do:</w:t>
      </w:r>
    </w:p>
    <w:p w14:paraId="36042F62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dokumentacji,</w:t>
      </w:r>
    </w:p>
    <w:p w14:paraId="599A8F1A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procesów produkcyjnych,</w:t>
      </w:r>
    </w:p>
    <w:p w14:paraId="1970C3BF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magazynów,</w:t>
      </w:r>
    </w:p>
    <w:p w14:paraId="16122E10" w14:textId="77777777" w:rsidR="00F150A6" w:rsidRPr="00F150A6" w:rsidRDefault="00F150A6" w:rsidP="00F150A6">
      <w:pPr>
        <w:numPr>
          <w:ilvl w:val="1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zapisów jakościowych.</w:t>
      </w:r>
    </w:p>
    <w:p w14:paraId="527DCDB7" w14:textId="77777777" w:rsidR="00F150A6" w:rsidRPr="00F150A6" w:rsidRDefault="00F150A6" w:rsidP="00F150A6">
      <w:pPr>
        <w:numPr>
          <w:ilvl w:val="0"/>
          <w:numId w:val="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Audyty mogą być przeprowadzane po wcześniejszym uzgodnieniu terminu.</w:t>
      </w:r>
    </w:p>
    <w:p w14:paraId="3F49BE4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0B154046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9. ZGODNOŚĆ Z WYMAGANIAMI PRAWNYMI</w:t>
      </w:r>
    </w:p>
    <w:p w14:paraId="494F83CA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gwarantuje zgodność dostarczanych wyrobów z:</w:t>
      </w:r>
    </w:p>
    <w:p w14:paraId="0A7FA55E" w14:textId="77777777" w:rsidR="00F150A6" w:rsidRPr="00F150A6" w:rsidRDefault="00F150A6" w:rsidP="00F150A6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obowiązującymi przepisami krajowymi i międzynarodowymi,</w:t>
      </w:r>
    </w:p>
    <w:p w14:paraId="5DF7B77A" w14:textId="77777777" w:rsidR="00F150A6" w:rsidRPr="00F150A6" w:rsidRDefault="00F150A6" w:rsidP="00F150A6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REACH,</w:t>
      </w:r>
    </w:p>
    <w:p w14:paraId="0346A33C" w14:textId="77777777" w:rsidR="00F150A6" w:rsidRPr="00F150A6" w:rsidRDefault="00F150A6" w:rsidP="00F150A6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RoHS,</w:t>
      </w:r>
    </w:p>
    <w:p w14:paraId="47F0D517" w14:textId="77777777" w:rsidR="00F150A6" w:rsidRPr="00F150A6" w:rsidRDefault="00F150A6" w:rsidP="00F150A6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rozporządzeniami dotyczącymi minerałów konfliktowych,</w:t>
      </w:r>
    </w:p>
    <w:p w14:paraId="7D2BB835" w14:textId="77777777" w:rsidR="00F150A6" w:rsidRPr="00F150A6" w:rsidRDefault="00F150A6" w:rsidP="00F150A6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wymaganiami klientów końcowych.</w:t>
      </w:r>
    </w:p>
    <w:p w14:paraId="1146CCD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 żądanie Kupującego Dostawca przedłoży odpowiednie deklaracje zgodności.</w:t>
      </w:r>
    </w:p>
    <w:p w14:paraId="642CB95B" w14:textId="77777777" w:rsid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2CFB7D2" w14:textId="77777777" w:rsidR="00B65F41" w:rsidRPr="00B65F41" w:rsidRDefault="00B65F41" w:rsidP="00F150A6">
      <w:pPr>
        <w:rPr>
          <w:rFonts w:ascii="Calibri" w:hAnsi="Calibri" w:cs="Calibri"/>
          <w:b/>
          <w:bCs/>
          <w:sz w:val="20"/>
          <w:szCs w:val="20"/>
        </w:rPr>
      </w:pPr>
      <w:r w:rsidRPr="00B65F41">
        <w:rPr>
          <w:rFonts w:ascii="Calibri" w:hAnsi="Calibri" w:cs="Calibri"/>
          <w:b/>
          <w:bCs/>
          <w:sz w:val="20"/>
          <w:szCs w:val="20"/>
        </w:rPr>
        <w:t>10. Przestrzeganie wymagań klienta końcowego</w:t>
      </w:r>
    </w:p>
    <w:p w14:paraId="15CBAC03" w14:textId="77777777" w:rsidR="00B65F41" w:rsidRPr="006E6398" w:rsidRDefault="00B65F41" w:rsidP="006E6398">
      <w:pPr>
        <w:jc w:val="both"/>
        <w:rPr>
          <w:rFonts w:ascii="Calibri" w:hAnsi="Calibri" w:cs="Calibri"/>
          <w:sz w:val="20"/>
          <w:szCs w:val="20"/>
        </w:rPr>
      </w:pPr>
      <w:r w:rsidRPr="006E6398">
        <w:rPr>
          <w:rFonts w:ascii="Calibri" w:hAnsi="Calibri" w:cs="Calibri"/>
          <w:sz w:val="20"/>
          <w:szCs w:val="20"/>
        </w:rPr>
        <w:t>Dostawca zobowiązuje się identyfikować, wdrażać i utrzymywać zgodność z wszelkimi mającymi zastosowanie wymaganiami klienta końcowego przekazanymi przez Kupującego, w tym wymaganiami technicznymi, jakościowymi, logistycznymi, prawnymi, regulacyjnymi oraz specyficznymi wymaganiami klienta (Customer Specific Requirements, CSR). Dostawca jest odpowiedzialny za zapewnienie zgodności swoich procesów, wyrobów i usług z tymi wymaganiami oraz za ich skuteczne przekazanie do odpowiednich poddostawców i monitorowanie ich realizacji.</w:t>
      </w:r>
    </w:p>
    <w:p w14:paraId="4192B5D3" w14:textId="77777777" w:rsidR="00B65F41" w:rsidRPr="006E6398" w:rsidRDefault="00B65F41" w:rsidP="00B65F41">
      <w:pPr>
        <w:rPr>
          <w:rFonts w:ascii="Aptos" w:hAnsi="Aptos"/>
        </w:rPr>
      </w:pPr>
    </w:p>
    <w:p w14:paraId="3456251D" w14:textId="77777777" w:rsidR="00B65F41" w:rsidRPr="006E6398" w:rsidRDefault="00B65F41" w:rsidP="00B65F41">
      <w:pPr>
        <w:rPr>
          <w:rFonts w:ascii="Calibri" w:hAnsi="Calibri" w:cs="Calibri"/>
          <w:b/>
          <w:bCs/>
          <w:sz w:val="20"/>
          <w:szCs w:val="20"/>
        </w:rPr>
      </w:pPr>
      <w:r w:rsidRPr="006E6398">
        <w:rPr>
          <w:rFonts w:ascii="Calibri" w:hAnsi="Calibri" w:cs="Calibri"/>
          <w:b/>
          <w:bCs/>
          <w:sz w:val="20"/>
          <w:szCs w:val="20"/>
        </w:rPr>
        <w:t>11. Wyroby o statusie krytycznym</w:t>
      </w:r>
    </w:p>
    <w:p w14:paraId="67DA8B9F" w14:textId="77777777" w:rsidR="00B65F41" w:rsidRPr="006E6398" w:rsidRDefault="00B65F41" w:rsidP="006E6398">
      <w:pPr>
        <w:jc w:val="both"/>
        <w:rPr>
          <w:rFonts w:ascii="Calibri" w:hAnsi="Calibri" w:cs="Calibri"/>
          <w:sz w:val="20"/>
          <w:szCs w:val="20"/>
        </w:rPr>
      </w:pPr>
      <w:r w:rsidRPr="006E6398">
        <w:rPr>
          <w:rFonts w:ascii="Calibri" w:hAnsi="Calibri" w:cs="Calibri"/>
          <w:sz w:val="20"/>
          <w:szCs w:val="20"/>
        </w:rPr>
        <w:t>W odniesieniu do wyrobów oznaczonych przez Kupującego jako krytyczne, Dostawca zobowiązuje się wdrożyć odpowiedni poziom kontroli operacyjnej i jakościowej obejmujący, w zależności od charakteru wyrobu, zarządzanie ryzykiem, identyfikowalność, walidację procesów specjalnych, zarządzanie konfiguracją, nadzór nad zmianami oraz zwiększony poziom monitorowania zgodności wyrobu. Dostawca dołoży wszelkich uzasadnionych starań organizacyjnych i technicznych w celu zapewnienia, że wyrób krytyczny spełnia wszystkie określone wymagania techniczne, jakościowe i bezpieczeństwa przez cały okres realizacji zamówienia.</w:t>
      </w:r>
    </w:p>
    <w:p w14:paraId="462B348B" w14:textId="77777777" w:rsidR="00B65F41" w:rsidRPr="00F150A6" w:rsidRDefault="00B65F41" w:rsidP="00F150A6">
      <w:pPr>
        <w:rPr>
          <w:rFonts w:ascii="Calibri" w:hAnsi="Calibri" w:cs="Calibri"/>
          <w:sz w:val="20"/>
          <w:szCs w:val="20"/>
        </w:rPr>
      </w:pPr>
    </w:p>
    <w:p w14:paraId="028B93EA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2</w:t>
      </w:r>
      <w:r w:rsidRPr="00F150A6">
        <w:rPr>
          <w:rFonts w:ascii="Calibri" w:hAnsi="Calibri" w:cs="Calibri"/>
          <w:b/>
          <w:bCs/>
          <w:sz w:val="20"/>
          <w:szCs w:val="20"/>
        </w:rPr>
        <w:t>. ZRÓWNOWAŻONY ROZWÓJ I ESG</w:t>
      </w:r>
    </w:p>
    <w:p w14:paraId="3FB61C33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zobowiązuje się:</w:t>
      </w:r>
    </w:p>
    <w:p w14:paraId="4864A01A" w14:textId="77777777" w:rsidR="00F150A6" w:rsidRPr="00F150A6" w:rsidRDefault="00F150A6" w:rsidP="00F150A6">
      <w:pPr>
        <w:numPr>
          <w:ilvl w:val="0"/>
          <w:numId w:val="1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przestrzegać praw człowieka,</w:t>
      </w:r>
    </w:p>
    <w:p w14:paraId="575EF28A" w14:textId="77777777" w:rsidR="00F150A6" w:rsidRPr="00F150A6" w:rsidRDefault="00F150A6" w:rsidP="00F150A6">
      <w:pPr>
        <w:numPr>
          <w:ilvl w:val="0"/>
          <w:numId w:val="1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przeciwdziałać pracy przymusowej,</w:t>
      </w:r>
    </w:p>
    <w:p w14:paraId="708B83F4" w14:textId="77777777" w:rsidR="00F150A6" w:rsidRPr="00F150A6" w:rsidRDefault="00F150A6" w:rsidP="00F150A6">
      <w:pPr>
        <w:numPr>
          <w:ilvl w:val="0"/>
          <w:numId w:val="1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przeciwdziałać pracy dzieci,</w:t>
      </w:r>
    </w:p>
    <w:p w14:paraId="33521017" w14:textId="77777777" w:rsidR="00F150A6" w:rsidRPr="00F150A6" w:rsidRDefault="00F150A6" w:rsidP="00F150A6">
      <w:pPr>
        <w:numPr>
          <w:ilvl w:val="0"/>
          <w:numId w:val="1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zapewniać bezpieczne warunki pracy,</w:t>
      </w:r>
    </w:p>
    <w:p w14:paraId="6E402449" w14:textId="77777777" w:rsidR="00F150A6" w:rsidRPr="00F150A6" w:rsidRDefault="00F150A6" w:rsidP="00F150A6">
      <w:pPr>
        <w:numPr>
          <w:ilvl w:val="0"/>
          <w:numId w:val="1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przestrzegać wymagań środowiskowych.</w:t>
      </w:r>
    </w:p>
    <w:p w14:paraId="2DBCEDDF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powinien utrzymywać politykę etyczną oraz procedury antykorupcyjne.</w:t>
      </w:r>
    </w:p>
    <w:p w14:paraId="43FE4679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0CE26E38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3</w:t>
      </w:r>
      <w:r w:rsidRPr="00F150A6">
        <w:rPr>
          <w:rFonts w:ascii="Calibri" w:hAnsi="Calibri" w:cs="Calibri"/>
          <w:b/>
          <w:bCs/>
          <w:sz w:val="20"/>
          <w:szCs w:val="20"/>
        </w:rPr>
        <w:t>. KONTROLA ODBIORCZA</w:t>
      </w:r>
    </w:p>
    <w:p w14:paraId="65AB2126" w14:textId="77777777" w:rsidR="00F150A6" w:rsidRPr="00F150A6" w:rsidRDefault="00F150A6" w:rsidP="00F150A6">
      <w:pPr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Przyjęcie dostawy nie oznacza akceptacji jakościowej.</w:t>
      </w:r>
    </w:p>
    <w:p w14:paraId="7123A198" w14:textId="77777777" w:rsidR="00F150A6" w:rsidRPr="00F150A6" w:rsidRDefault="00F150A6" w:rsidP="00F150A6">
      <w:pPr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ma prawo przeprowadzić:</w:t>
      </w:r>
    </w:p>
    <w:p w14:paraId="7EFB288B" w14:textId="77777777" w:rsidR="00F150A6" w:rsidRPr="00F150A6" w:rsidRDefault="00F150A6" w:rsidP="00F150A6">
      <w:pPr>
        <w:numPr>
          <w:ilvl w:val="1"/>
          <w:numId w:val="1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lastRenderedPageBreak/>
        <w:t>kontrolę wejściową,</w:t>
      </w:r>
    </w:p>
    <w:p w14:paraId="044F6518" w14:textId="77777777" w:rsidR="00F150A6" w:rsidRPr="00F150A6" w:rsidRDefault="00F150A6" w:rsidP="00F150A6">
      <w:pPr>
        <w:numPr>
          <w:ilvl w:val="1"/>
          <w:numId w:val="1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badania laboratoryjne,</w:t>
      </w:r>
    </w:p>
    <w:p w14:paraId="74E60249" w14:textId="77777777" w:rsidR="00F150A6" w:rsidRPr="00F150A6" w:rsidRDefault="00F150A6" w:rsidP="00F150A6">
      <w:pPr>
        <w:numPr>
          <w:ilvl w:val="1"/>
          <w:numId w:val="1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kontrole funkcjonalne.</w:t>
      </w:r>
    </w:p>
    <w:p w14:paraId="36F2B00B" w14:textId="0B530657" w:rsidR="00F150A6" w:rsidRPr="00F150A6" w:rsidRDefault="00F150A6" w:rsidP="00F150A6">
      <w:pPr>
        <w:numPr>
          <w:ilvl w:val="0"/>
          <w:numId w:val="1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Wady ukryte mogą być zgłaszane w każdym czasie ujawnienia w okresie </w:t>
      </w:r>
      <w:r w:rsidR="001E71DE">
        <w:rPr>
          <w:rFonts w:ascii="Calibri" w:hAnsi="Calibri" w:cs="Calibri"/>
          <w:sz w:val="20"/>
          <w:szCs w:val="20"/>
        </w:rPr>
        <w:t xml:space="preserve">rękojmi oraz </w:t>
      </w:r>
      <w:r w:rsidRPr="00F150A6">
        <w:rPr>
          <w:rFonts w:ascii="Calibri" w:hAnsi="Calibri" w:cs="Calibri"/>
          <w:sz w:val="20"/>
          <w:szCs w:val="20"/>
        </w:rPr>
        <w:t>gwarancji.</w:t>
      </w:r>
    </w:p>
    <w:p w14:paraId="175863D9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34FB4B1B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12. REKLAMACJE</w:t>
      </w:r>
    </w:p>
    <w:p w14:paraId="277D2B65" w14:textId="77777777" w:rsidR="00F150A6" w:rsidRPr="00F150A6" w:rsidRDefault="00F150A6" w:rsidP="00F150A6">
      <w:pPr>
        <w:numPr>
          <w:ilvl w:val="0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 przypadku stwierdzenia niezgodności Kupujący może:</w:t>
      </w:r>
    </w:p>
    <w:p w14:paraId="07F67A57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odrzucić dostawę,</w:t>
      </w:r>
    </w:p>
    <w:p w14:paraId="15C01B5F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żądać wymiany,</w:t>
      </w:r>
    </w:p>
    <w:p w14:paraId="05E6D518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żądać naprawy,</w:t>
      </w:r>
    </w:p>
    <w:p w14:paraId="0389BB6F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dokonać selekcji na koszt Dostawcy,</w:t>
      </w:r>
    </w:p>
    <w:p w14:paraId="55E85043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zlecić działania naprawcze stronie trzeciej na koszt Dostawcy.</w:t>
      </w:r>
    </w:p>
    <w:p w14:paraId="4C5C0A5B" w14:textId="77777777" w:rsidR="00F150A6" w:rsidRPr="00F150A6" w:rsidRDefault="00F150A6" w:rsidP="00F150A6">
      <w:pPr>
        <w:numPr>
          <w:ilvl w:val="0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przedstawi raport 8D w terminie:</w:t>
      </w:r>
    </w:p>
    <w:p w14:paraId="0206341B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potwierdzenie otrzymania reklamacji: 24 godziny,</w:t>
      </w:r>
    </w:p>
    <w:p w14:paraId="4309AAA1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działania natychmiastowe: 48 godzin,</w:t>
      </w:r>
    </w:p>
    <w:p w14:paraId="64E3AC85" w14:textId="77777777" w:rsidR="00F150A6" w:rsidRPr="00F150A6" w:rsidRDefault="00F150A6" w:rsidP="00F150A6">
      <w:pPr>
        <w:numPr>
          <w:ilvl w:val="1"/>
          <w:numId w:val="1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raport końcowy: 10 dni roboczych.</w:t>
      </w:r>
    </w:p>
    <w:p w14:paraId="0D5E467B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74C2A031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4</w:t>
      </w:r>
      <w:r w:rsidRPr="00F150A6">
        <w:rPr>
          <w:rFonts w:ascii="Calibri" w:hAnsi="Calibri" w:cs="Calibri"/>
          <w:b/>
          <w:bCs/>
          <w:sz w:val="20"/>
          <w:szCs w:val="20"/>
        </w:rPr>
        <w:t>. KOSZTY JAKOŚCI</w:t>
      </w:r>
    </w:p>
    <w:p w14:paraId="69886AE3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ponosi wszelkie uzasadnione koszty związane z niezgodnością, w szczególności:</w:t>
      </w:r>
    </w:p>
    <w:p w14:paraId="317986AB" w14:textId="77777777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sortowania,</w:t>
      </w:r>
    </w:p>
    <w:p w14:paraId="1E301FCC" w14:textId="77777777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przepakowania,</w:t>
      </w:r>
    </w:p>
    <w:p w14:paraId="37408823" w14:textId="77777777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analiz,</w:t>
      </w:r>
    </w:p>
    <w:p w14:paraId="41B374F1" w14:textId="77777777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transportu dodatkowego,</w:t>
      </w:r>
    </w:p>
    <w:p w14:paraId="1C9A0D4E" w14:textId="77777777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przestojów,</w:t>
      </w:r>
    </w:p>
    <w:p w14:paraId="5CFD3550" w14:textId="77777777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reklamacji klienta końcowego,</w:t>
      </w:r>
    </w:p>
    <w:p w14:paraId="78F31EF1" w14:textId="61C4F03C" w:rsidR="00F150A6" w:rsidRPr="00F150A6" w:rsidRDefault="00F150A6" w:rsidP="00F150A6">
      <w:pPr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koszty wycofania produktu z rynku.</w:t>
      </w:r>
    </w:p>
    <w:p w14:paraId="21F6FE6F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1B8BBDF8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5</w:t>
      </w:r>
      <w:r w:rsidRPr="00F150A6">
        <w:rPr>
          <w:rFonts w:ascii="Calibri" w:hAnsi="Calibri" w:cs="Calibri"/>
          <w:b/>
          <w:bCs/>
          <w:sz w:val="20"/>
          <w:szCs w:val="20"/>
        </w:rPr>
        <w:t>. GWARANCJA</w:t>
      </w:r>
    </w:p>
    <w:p w14:paraId="5B039E2C" w14:textId="77777777" w:rsidR="00F150A6" w:rsidRPr="00F150A6" w:rsidRDefault="00F150A6" w:rsidP="00F150A6">
      <w:pPr>
        <w:numPr>
          <w:ilvl w:val="0"/>
          <w:numId w:val="1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udziela gwarancji na okres minimum 24 miesięcy od daty odbioru, chyba że w zamówieniu określono dłuższy termin.</w:t>
      </w:r>
    </w:p>
    <w:p w14:paraId="34D7D7F9" w14:textId="6B6F6DD7" w:rsidR="00F150A6" w:rsidRPr="00F150A6" w:rsidRDefault="00F150A6" w:rsidP="00F150A6">
      <w:pPr>
        <w:numPr>
          <w:ilvl w:val="0"/>
          <w:numId w:val="1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W przypadku wymiany </w:t>
      </w:r>
      <w:r w:rsidR="005049EC">
        <w:rPr>
          <w:rFonts w:ascii="Calibri" w:hAnsi="Calibri" w:cs="Calibri"/>
          <w:sz w:val="20"/>
          <w:szCs w:val="20"/>
        </w:rPr>
        <w:t xml:space="preserve">lub naprawy </w:t>
      </w:r>
      <w:r w:rsidRPr="00F150A6">
        <w:rPr>
          <w:rFonts w:ascii="Calibri" w:hAnsi="Calibri" w:cs="Calibri"/>
          <w:sz w:val="20"/>
          <w:szCs w:val="20"/>
        </w:rPr>
        <w:t>wyrobu okres gwarancji rozpoczyna się na nowo.</w:t>
      </w:r>
    </w:p>
    <w:p w14:paraId="57854B10" w14:textId="54FC61CC" w:rsidR="00F150A6" w:rsidRPr="00F150A6" w:rsidRDefault="00F150A6" w:rsidP="00F150A6">
      <w:pPr>
        <w:numPr>
          <w:ilvl w:val="0"/>
          <w:numId w:val="1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Gwarancja nie ogranicza ustawowych uprawnień Kupującego</w:t>
      </w:r>
      <w:r w:rsidR="005049EC">
        <w:rPr>
          <w:rFonts w:ascii="Calibri" w:hAnsi="Calibri" w:cs="Calibri"/>
          <w:sz w:val="20"/>
          <w:szCs w:val="20"/>
        </w:rPr>
        <w:t xml:space="preserve"> np. z tytułu rękojmi</w:t>
      </w:r>
      <w:r w:rsidRPr="00F150A6">
        <w:rPr>
          <w:rFonts w:ascii="Calibri" w:hAnsi="Calibri" w:cs="Calibri"/>
          <w:sz w:val="20"/>
          <w:szCs w:val="20"/>
        </w:rPr>
        <w:t>.</w:t>
      </w:r>
    </w:p>
    <w:p w14:paraId="2F9D9C53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4C82EB20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6</w:t>
      </w:r>
      <w:r w:rsidRPr="00F150A6">
        <w:rPr>
          <w:rFonts w:ascii="Calibri" w:hAnsi="Calibri" w:cs="Calibri"/>
          <w:b/>
          <w:bCs/>
          <w:sz w:val="20"/>
          <w:szCs w:val="20"/>
        </w:rPr>
        <w:t>. ODPOWIEDZIALNOŚĆ PRODUKTOWA</w:t>
      </w:r>
    </w:p>
    <w:p w14:paraId="558315B2" w14:textId="4467A249" w:rsidR="00F150A6" w:rsidRPr="00F150A6" w:rsidRDefault="00F150A6" w:rsidP="00F150A6">
      <w:pPr>
        <w:numPr>
          <w:ilvl w:val="0"/>
          <w:numId w:val="15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Dostawca ponosi pełną odpowiedzialność za szkody powstałe wskutek wad dostarczonych </w:t>
      </w:r>
      <w:r w:rsidR="005049EC">
        <w:rPr>
          <w:rFonts w:ascii="Calibri" w:hAnsi="Calibri" w:cs="Calibri"/>
          <w:sz w:val="20"/>
          <w:szCs w:val="20"/>
        </w:rPr>
        <w:t>Towarów</w:t>
      </w:r>
      <w:r w:rsidRPr="00F150A6">
        <w:rPr>
          <w:rFonts w:ascii="Calibri" w:hAnsi="Calibri" w:cs="Calibri"/>
          <w:sz w:val="20"/>
          <w:szCs w:val="20"/>
        </w:rPr>
        <w:t>.</w:t>
      </w:r>
    </w:p>
    <w:p w14:paraId="20E43D29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F0B0C28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7</w:t>
      </w:r>
      <w:r w:rsidRPr="00F150A6">
        <w:rPr>
          <w:rFonts w:ascii="Calibri" w:hAnsi="Calibri" w:cs="Calibri"/>
          <w:b/>
          <w:bCs/>
          <w:sz w:val="20"/>
          <w:szCs w:val="20"/>
        </w:rPr>
        <w:t>. NARZĘDZIA I MIENIE KUPUJĄCEGO</w:t>
      </w:r>
    </w:p>
    <w:p w14:paraId="15DE5890" w14:textId="452FA817" w:rsidR="00F150A6" w:rsidRPr="00F150A6" w:rsidRDefault="00F150A6" w:rsidP="00F150A6">
      <w:pPr>
        <w:numPr>
          <w:ilvl w:val="0"/>
          <w:numId w:val="1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Wszelkie narzędzia, formymodele, dokumentacja i wyposażenie przekazane Dostawcy pozostają własnością Kupującego.</w:t>
      </w:r>
    </w:p>
    <w:p w14:paraId="0DF853DF" w14:textId="77777777" w:rsidR="00F150A6" w:rsidRPr="00F150A6" w:rsidRDefault="00F150A6" w:rsidP="00F150A6">
      <w:pPr>
        <w:numPr>
          <w:ilvl w:val="0"/>
          <w:numId w:val="1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Dostawca:</w:t>
      </w:r>
    </w:p>
    <w:p w14:paraId="0AB65766" w14:textId="77777777" w:rsidR="00F150A6" w:rsidRPr="00F150A6" w:rsidRDefault="00F150A6" w:rsidP="00F150A6">
      <w:pPr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oznakuje mienie Kupującego,</w:t>
      </w:r>
    </w:p>
    <w:p w14:paraId="10439F2D" w14:textId="77777777" w:rsidR="00F150A6" w:rsidRPr="00F150A6" w:rsidRDefault="00F150A6" w:rsidP="00F150A6">
      <w:pPr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nie będzie wykorzystywał go do innych celów,</w:t>
      </w:r>
    </w:p>
    <w:p w14:paraId="0D3E40E4" w14:textId="77777777" w:rsidR="00F150A6" w:rsidRPr="00F150A6" w:rsidRDefault="00F150A6" w:rsidP="00F150A6">
      <w:pPr>
        <w:numPr>
          <w:ilvl w:val="1"/>
          <w:numId w:val="1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zapewni odpowiednią ochronę i konserwację.</w:t>
      </w:r>
    </w:p>
    <w:p w14:paraId="284C1F81" w14:textId="77777777" w:rsidR="00F150A6" w:rsidRPr="00F150A6" w:rsidRDefault="00F150A6" w:rsidP="00F150A6">
      <w:pPr>
        <w:numPr>
          <w:ilvl w:val="0"/>
          <w:numId w:val="16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 żądanie Kupującego mienie zostanie niezwłocznie zwrócone.</w:t>
      </w:r>
    </w:p>
    <w:p w14:paraId="0B6165F1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32908C5E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8</w:t>
      </w:r>
      <w:r w:rsidRPr="00F150A6">
        <w:rPr>
          <w:rFonts w:ascii="Calibri" w:hAnsi="Calibri" w:cs="Calibri"/>
          <w:b/>
          <w:bCs/>
          <w:sz w:val="20"/>
          <w:szCs w:val="20"/>
        </w:rPr>
        <w:t>. POUFNOŚĆ</w:t>
      </w:r>
    </w:p>
    <w:p w14:paraId="6E65C65E" w14:textId="77777777" w:rsidR="00F150A6" w:rsidRPr="00F150A6" w:rsidRDefault="00F150A6" w:rsidP="00F150A6">
      <w:pPr>
        <w:numPr>
          <w:ilvl w:val="0"/>
          <w:numId w:val="1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Wszelkie informacje techniczne, handlowe i organizacyjne uzyskane od Kupującego są poufne.</w:t>
      </w:r>
    </w:p>
    <w:p w14:paraId="5177E448" w14:textId="77777777" w:rsidR="00F150A6" w:rsidRPr="00F150A6" w:rsidRDefault="00F150A6" w:rsidP="00F150A6">
      <w:pPr>
        <w:numPr>
          <w:ilvl w:val="0"/>
          <w:numId w:val="1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nie może ujawniać informacji osobom trzecim bez pisemnej zgody Kupującego.</w:t>
      </w:r>
    </w:p>
    <w:p w14:paraId="7F7D79CA" w14:textId="77777777" w:rsidR="00F150A6" w:rsidRPr="00F150A6" w:rsidRDefault="00F150A6" w:rsidP="00F150A6">
      <w:pPr>
        <w:numPr>
          <w:ilvl w:val="0"/>
          <w:numId w:val="17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Obowiązek poufności obowiązuje przez okres 10 lat od zakończenia współpracy.</w:t>
      </w:r>
    </w:p>
    <w:p w14:paraId="0BB6403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9C9F49D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1</w:t>
      </w:r>
      <w:r w:rsidR="00B65F41">
        <w:rPr>
          <w:rFonts w:ascii="Calibri" w:hAnsi="Calibri" w:cs="Calibri"/>
          <w:b/>
          <w:bCs/>
          <w:sz w:val="20"/>
          <w:szCs w:val="20"/>
        </w:rPr>
        <w:t>9</w:t>
      </w:r>
      <w:r w:rsidRPr="00F150A6">
        <w:rPr>
          <w:rFonts w:ascii="Calibri" w:hAnsi="Calibri" w:cs="Calibri"/>
          <w:b/>
          <w:bCs/>
          <w:sz w:val="20"/>
          <w:szCs w:val="20"/>
        </w:rPr>
        <w:t>. OCHRONA DANYCH OSOBOWYCH</w:t>
      </w:r>
    </w:p>
    <w:p w14:paraId="03BA1031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Strony zobowiązują się do przestrzegania obowiązujących przepisów dotyczących ochrony danych osobowych, w tym RODO.</w:t>
      </w:r>
    </w:p>
    <w:p w14:paraId="140BE386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724363E" w14:textId="77777777" w:rsidR="00F150A6" w:rsidRPr="00F150A6" w:rsidRDefault="00B65F41" w:rsidP="00F150A6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20</w:t>
      </w:r>
      <w:r w:rsidR="00F150A6" w:rsidRPr="00F150A6">
        <w:rPr>
          <w:rFonts w:ascii="Calibri" w:hAnsi="Calibri" w:cs="Calibri"/>
          <w:b/>
          <w:bCs/>
          <w:sz w:val="20"/>
          <w:szCs w:val="20"/>
        </w:rPr>
        <w:t>. SIŁA WYŻSZA</w:t>
      </w:r>
    </w:p>
    <w:p w14:paraId="3341A298" w14:textId="77777777" w:rsidR="00F150A6" w:rsidRPr="00F150A6" w:rsidRDefault="00F150A6" w:rsidP="00F150A6">
      <w:pPr>
        <w:numPr>
          <w:ilvl w:val="0"/>
          <w:numId w:val="1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lastRenderedPageBreak/>
        <w:t>Strona dotknięta działaniem siły wyższej niezwłocznie poinformuje drugą stronę.</w:t>
      </w:r>
    </w:p>
    <w:p w14:paraId="7807724A" w14:textId="77777777" w:rsidR="00F150A6" w:rsidRPr="00F150A6" w:rsidRDefault="00F150A6" w:rsidP="00F150A6">
      <w:pPr>
        <w:numPr>
          <w:ilvl w:val="0"/>
          <w:numId w:val="1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Dostawca zobowiązany jest wdrożyć plan ciągłości działania</w:t>
      </w:r>
      <w:r w:rsidR="00A55F11">
        <w:rPr>
          <w:rFonts w:ascii="Calibri" w:hAnsi="Calibri" w:cs="Calibri"/>
          <w:sz w:val="20"/>
          <w:szCs w:val="20"/>
        </w:rPr>
        <w:t>.</w:t>
      </w:r>
    </w:p>
    <w:p w14:paraId="50B86F40" w14:textId="77777777" w:rsidR="00F150A6" w:rsidRPr="00F150A6" w:rsidRDefault="00F150A6" w:rsidP="00F150A6">
      <w:pPr>
        <w:numPr>
          <w:ilvl w:val="0"/>
          <w:numId w:val="18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może wymagać przedstawienia planów awaryjnych i analiz ryzyka.</w:t>
      </w:r>
    </w:p>
    <w:p w14:paraId="4E90D985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5F5930B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2</w:t>
      </w:r>
      <w:r w:rsidR="00B65F41">
        <w:rPr>
          <w:rFonts w:ascii="Calibri" w:hAnsi="Calibri" w:cs="Calibri"/>
          <w:b/>
          <w:bCs/>
          <w:sz w:val="20"/>
          <w:szCs w:val="20"/>
        </w:rPr>
        <w:t>1</w:t>
      </w:r>
      <w:r w:rsidRPr="00F150A6">
        <w:rPr>
          <w:rFonts w:ascii="Calibri" w:hAnsi="Calibri" w:cs="Calibri"/>
          <w:b/>
          <w:bCs/>
          <w:sz w:val="20"/>
          <w:szCs w:val="20"/>
        </w:rPr>
        <w:t xml:space="preserve">. </w:t>
      </w:r>
      <w:commentRangeStart w:id="0"/>
      <w:r w:rsidRPr="00F150A6">
        <w:rPr>
          <w:rFonts w:ascii="Calibri" w:hAnsi="Calibri" w:cs="Calibri"/>
          <w:b/>
          <w:bCs/>
          <w:sz w:val="20"/>
          <w:szCs w:val="20"/>
        </w:rPr>
        <w:t>KARY UMOWNE</w:t>
      </w:r>
      <w:commentRangeEnd w:id="0"/>
      <w:r w:rsidR="00FF0360" w:rsidRPr="00F150A6">
        <w:rPr>
          <w:rStyle w:val="Odwoaniedokomentarza"/>
          <w:rFonts w:ascii="Calibri" w:hAnsi="Calibri" w:cs="Calibri"/>
          <w:b/>
          <w:bCs/>
          <w:sz w:val="20"/>
          <w:szCs w:val="20"/>
        </w:rPr>
        <w:commentReference w:id="0"/>
      </w:r>
    </w:p>
    <w:p w14:paraId="5916CAA9" w14:textId="79EE21D8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ma prawo naliczyć kary umowne</w:t>
      </w:r>
      <w:r w:rsidR="005049EC">
        <w:rPr>
          <w:rFonts w:ascii="Calibri" w:hAnsi="Calibri" w:cs="Calibri"/>
          <w:sz w:val="20"/>
          <w:szCs w:val="20"/>
        </w:rPr>
        <w:t>, gdy zostały wskazane w Zamówieniu lub w innej dokumentacji, np. za</w:t>
      </w:r>
      <w:r w:rsidRPr="00F150A6">
        <w:rPr>
          <w:rFonts w:ascii="Calibri" w:hAnsi="Calibri" w:cs="Calibri"/>
          <w:sz w:val="20"/>
          <w:szCs w:val="20"/>
        </w:rPr>
        <w:t>:</w:t>
      </w:r>
    </w:p>
    <w:p w14:paraId="5A69A20A" w14:textId="77777777" w:rsidR="00F150A6" w:rsidRPr="00F150A6" w:rsidRDefault="00F150A6" w:rsidP="00F150A6">
      <w:pPr>
        <w:numPr>
          <w:ilvl w:val="0"/>
          <w:numId w:val="1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 opóźnienie dostawy</w:t>
      </w:r>
    </w:p>
    <w:p w14:paraId="217A4203" w14:textId="77777777" w:rsidR="00F150A6" w:rsidRPr="00F150A6" w:rsidRDefault="00F150A6" w:rsidP="00F150A6">
      <w:pPr>
        <w:numPr>
          <w:ilvl w:val="0"/>
          <w:numId w:val="1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 naruszenie poufności</w:t>
      </w:r>
    </w:p>
    <w:p w14:paraId="6A43218A" w14:textId="77777777" w:rsidR="00F150A6" w:rsidRPr="00F150A6" w:rsidRDefault="00F150A6" w:rsidP="00F150A6">
      <w:pPr>
        <w:numPr>
          <w:ilvl w:val="0"/>
          <w:numId w:val="19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 nieuprawnioną zmianę procesu lub materiału</w:t>
      </w:r>
    </w:p>
    <w:p w14:paraId="5BE0E45B" w14:textId="77777777" w:rsidR="006E6398" w:rsidRDefault="006E6398" w:rsidP="00F150A6">
      <w:pPr>
        <w:rPr>
          <w:rFonts w:ascii="Calibri" w:hAnsi="Calibri" w:cs="Calibri"/>
          <w:sz w:val="20"/>
          <w:szCs w:val="20"/>
        </w:rPr>
      </w:pPr>
    </w:p>
    <w:p w14:paraId="4C82ECD9" w14:textId="50F2D7D6" w:rsidR="006E6398" w:rsidRDefault="006E6398" w:rsidP="006E6398">
      <w:pPr>
        <w:jc w:val="both"/>
        <w:rPr>
          <w:rFonts w:ascii="Calibri" w:hAnsi="Calibri" w:cs="Calibri"/>
          <w:sz w:val="20"/>
          <w:szCs w:val="20"/>
        </w:rPr>
      </w:pPr>
      <w:r w:rsidRPr="006E6398">
        <w:rPr>
          <w:rFonts w:ascii="Calibri" w:hAnsi="Calibri" w:cs="Calibri"/>
          <w:sz w:val="20"/>
          <w:szCs w:val="20"/>
        </w:rPr>
        <w:t>Kara za opóźnienie dostawy wynosi 1% wartości netto opóźnionej części dostawy za każdy rozpoczęty dzień opóźnienia, nie więcej niż 30% wartości netto tej części dostawy. Za dostarczenie wyrobów niezgodnych z wymaganiami Zamówienia Kupujący ma prawo naliczyć karę umowną w wysokości 5% wartości netto wadliwej dostawy, niezależnie od obowiązku wymiany, naprawy lub pokrycia kosztów reklamacji przez Dostawcę.</w:t>
      </w:r>
      <w:r>
        <w:rPr>
          <w:rFonts w:ascii="Calibri" w:hAnsi="Calibri" w:cs="Calibri"/>
          <w:sz w:val="20"/>
          <w:szCs w:val="20"/>
        </w:rPr>
        <w:br/>
      </w:r>
    </w:p>
    <w:p w14:paraId="2C6A8AAB" w14:textId="467D35BA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Zapłata kar umownych nie ogranicza prawa Kupującego do dochodzenia odszkodowania </w:t>
      </w:r>
      <w:r w:rsidR="005049EC">
        <w:rPr>
          <w:rFonts w:ascii="Calibri" w:hAnsi="Calibri" w:cs="Calibri"/>
          <w:sz w:val="20"/>
          <w:szCs w:val="20"/>
        </w:rPr>
        <w:t xml:space="preserve">na zasadach ogólnych </w:t>
      </w:r>
      <w:r w:rsidRPr="00F150A6">
        <w:rPr>
          <w:rFonts w:ascii="Calibri" w:hAnsi="Calibri" w:cs="Calibri"/>
          <w:sz w:val="20"/>
          <w:szCs w:val="20"/>
        </w:rPr>
        <w:t>przewyższającego wysokość kary.</w:t>
      </w:r>
    </w:p>
    <w:p w14:paraId="0E568C4E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29513912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2</w:t>
      </w:r>
      <w:r w:rsidR="00B65F41">
        <w:rPr>
          <w:rFonts w:ascii="Calibri" w:hAnsi="Calibri" w:cs="Calibri"/>
          <w:b/>
          <w:bCs/>
          <w:sz w:val="20"/>
          <w:szCs w:val="20"/>
        </w:rPr>
        <w:t>2</w:t>
      </w:r>
      <w:r w:rsidRPr="00F150A6">
        <w:rPr>
          <w:rFonts w:ascii="Calibri" w:hAnsi="Calibri" w:cs="Calibri"/>
          <w:b/>
          <w:bCs/>
          <w:sz w:val="20"/>
          <w:szCs w:val="20"/>
        </w:rPr>
        <w:t>. CESJA I PODWYKONAWCY</w:t>
      </w:r>
    </w:p>
    <w:p w14:paraId="2C072BE0" w14:textId="3D5ECC82" w:rsidR="00F150A6" w:rsidRPr="00F150A6" w:rsidRDefault="00F150A6" w:rsidP="00F150A6">
      <w:pPr>
        <w:numPr>
          <w:ilvl w:val="0"/>
          <w:numId w:val="2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Dostawca nie może przenieść praw i obowiązków wynikających z Umowy bez </w:t>
      </w:r>
      <w:r w:rsidR="005049EC">
        <w:rPr>
          <w:rFonts w:ascii="Calibri" w:hAnsi="Calibri" w:cs="Calibri"/>
          <w:sz w:val="20"/>
          <w:szCs w:val="20"/>
        </w:rPr>
        <w:t xml:space="preserve">pisemnej </w:t>
      </w:r>
      <w:r w:rsidRPr="00F150A6">
        <w:rPr>
          <w:rFonts w:ascii="Calibri" w:hAnsi="Calibri" w:cs="Calibri"/>
          <w:sz w:val="20"/>
          <w:szCs w:val="20"/>
        </w:rPr>
        <w:t>zgody Kupującego.</w:t>
      </w:r>
    </w:p>
    <w:p w14:paraId="2A2AFD07" w14:textId="6E8A4A1F" w:rsidR="00F150A6" w:rsidRPr="00F150A6" w:rsidRDefault="00F150A6" w:rsidP="00F150A6">
      <w:pPr>
        <w:numPr>
          <w:ilvl w:val="0"/>
          <w:numId w:val="20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 działania</w:t>
      </w:r>
      <w:r w:rsidR="005049EC">
        <w:rPr>
          <w:rFonts w:ascii="Calibri" w:hAnsi="Calibri" w:cs="Calibri"/>
          <w:sz w:val="20"/>
          <w:szCs w:val="20"/>
        </w:rPr>
        <w:t xml:space="preserve"> lub zaniechania</w:t>
      </w:r>
      <w:r w:rsidRPr="00F150A6">
        <w:rPr>
          <w:rFonts w:ascii="Calibri" w:hAnsi="Calibri" w:cs="Calibri"/>
          <w:sz w:val="20"/>
          <w:szCs w:val="20"/>
        </w:rPr>
        <w:t xml:space="preserve"> poddostawców Dostawca odpowiada jak za własne.</w:t>
      </w:r>
    </w:p>
    <w:p w14:paraId="4E39C86A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19CA604E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2</w:t>
      </w:r>
      <w:r w:rsidR="00B65F41">
        <w:rPr>
          <w:rFonts w:ascii="Calibri" w:hAnsi="Calibri" w:cs="Calibri"/>
          <w:b/>
          <w:bCs/>
          <w:sz w:val="20"/>
          <w:szCs w:val="20"/>
        </w:rPr>
        <w:t>3</w:t>
      </w:r>
      <w:r w:rsidRPr="00F150A6">
        <w:rPr>
          <w:rFonts w:ascii="Calibri" w:hAnsi="Calibri" w:cs="Calibri"/>
          <w:b/>
          <w:bCs/>
          <w:sz w:val="20"/>
          <w:szCs w:val="20"/>
        </w:rPr>
        <w:t>. ROZWIĄZANIE UMOWY</w:t>
      </w:r>
    </w:p>
    <w:p w14:paraId="03DD42FE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może rozwiązać umowę ze skutkiem natychmiastowym w przypadku:</w:t>
      </w:r>
    </w:p>
    <w:p w14:paraId="5A5FB5A8" w14:textId="77777777" w:rsidR="00F150A6" w:rsidRPr="00F150A6" w:rsidRDefault="00F150A6" w:rsidP="00F150A6">
      <w:pPr>
        <w:numPr>
          <w:ilvl w:val="0"/>
          <w:numId w:val="2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poważnego naruszenia wymagań jakościowych,</w:t>
      </w:r>
    </w:p>
    <w:p w14:paraId="24C8CE64" w14:textId="77777777" w:rsidR="00F150A6" w:rsidRPr="00F150A6" w:rsidRDefault="00F150A6" w:rsidP="00F150A6">
      <w:pPr>
        <w:numPr>
          <w:ilvl w:val="0"/>
          <w:numId w:val="2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utraty certyfikacji jakościowej,</w:t>
      </w:r>
    </w:p>
    <w:p w14:paraId="46A29C6F" w14:textId="77777777" w:rsidR="00F150A6" w:rsidRPr="00F150A6" w:rsidRDefault="00F150A6" w:rsidP="00F150A6">
      <w:pPr>
        <w:numPr>
          <w:ilvl w:val="0"/>
          <w:numId w:val="2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zagrożenia ciągłości dostaw,</w:t>
      </w:r>
    </w:p>
    <w:p w14:paraId="67581A73" w14:textId="77777777" w:rsidR="00F150A6" w:rsidRPr="00F150A6" w:rsidRDefault="00F150A6" w:rsidP="00F150A6">
      <w:pPr>
        <w:numPr>
          <w:ilvl w:val="0"/>
          <w:numId w:val="2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naruszenia zasad etycznych lub compliance,</w:t>
      </w:r>
    </w:p>
    <w:p w14:paraId="39FB9C99" w14:textId="77777777" w:rsidR="00F150A6" w:rsidRPr="00F150A6" w:rsidRDefault="00F150A6" w:rsidP="00F150A6">
      <w:pPr>
        <w:numPr>
          <w:ilvl w:val="0"/>
          <w:numId w:val="21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niewypłacalności Dostawcy.</w:t>
      </w:r>
    </w:p>
    <w:p w14:paraId="04B365DD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71577F50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2</w:t>
      </w:r>
      <w:r w:rsidR="00B65F41">
        <w:rPr>
          <w:rFonts w:ascii="Calibri" w:hAnsi="Calibri" w:cs="Calibri"/>
          <w:b/>
          <w:bCs/>
          <w:sz w:val="20"/>
          <w:szCs w:val="20"/>
        </w:rPr>
        <w:t>4</w:t>
      </w:r>
      <w:r w:rsidRPr="00F150A6">
        <w:rPr>
          <w:rFonts w:ascii="Calibri" w:hAnsi="Calibri" w:cs="Calibri"/>
          <w:b/>
          <w:bCs/>
          <w:sz w:val="20"/>
          <w:szCs w:val="20"/>
        </w:rPr>
        <w:t>. PRAWO WŁAŚCIWE I SPORY</w:t>
      </w:r>
    </w:p>
    <w:p w14:paraId="44BC0A76" w14:textId="77777777" w:rsidR="00F150A6" w:rsidRPr="00F150A6" w:rsidRDefault="00F150A6" w:rsidP="00F150A6">
      <w:pPr>
        <w:numPr>
          <w:ilvl w:val="0"/>
          <w:numId w:val="2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Umowa podlega prawu polskiemu.</w:t>
      </w:r>
    </w:p>
    <w:p w14:paraId="7CEA2801" w14:textId="77777777" w:rsidR="00F150A6" w:rsidRPr="00F150A6" w:rsidRDefault="00F150A6" w:rsidP="00F150A6">
      <w:pPr>
        <w:numPr>
          <w:ilvl w:val="0"/>
          <w:numId w:val="2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Strony będą dążyć do polubownego rozwiązywania sporów.</w:t>
      </w:r>
    </w:p>
    <w:p w14:paraId="3E0DB815" w14:textId="5050450F" w:rsidR="00F150A6" w:rsidRPr="00F150A6" w:rsidRDefault="00F150A6" w:rsidP="00F150A6">
      <w:pPr>
        <w:numPr>
          <w:ilvl w:val="0"/>
          <w:numId w:val="2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 xml:space="preserve">W przypadku braku porozumienia </w:t>
      </w:r>
      <w:r w:rsidR="005049EC">
        <w:rPr>
          <w:rFonts w:ascii="Calibri" w:hAnsi="Calibri" w:cs="Calibri"/>
          <w:sz w:val="20"/>
          <w:szCs w:val="20"/>
        </w:rPr>
        <w:t xml:space="preserve">w terminie 1 miesiąca od jego zaistnienia </w:t>
      </w:r>
      <w:r w:rsidRPr="00F150A6">
        <w:rPr>
          <w:rFonts w:ascii="Calibri" w:hAnsi="Calibri" w:cs="Calibri"/>
          <w:sz w:val="20"/>
          <w:szCs w:val="20"/>
        </w:rPr>
        <w:t xml:space="preserve">sądem właściwym będzie sąd właściwy </w:t>
      </w:r>
      <w:r w:rsidR="005049EC">
        <w:rPr>
          <w:rFonts w:ascii="Calibri" w:hAnsi="Calibri" w:cs="Calibri"/>
          <w:sz w:val="20"/>
          <w:szCs w:val="20"/>
        </w:rPr>
        <w:t>rzeczowo według</w:t>
      </w:r>
      <w:r w:rsidR="005049EC" w:rsidRPr="00F150A6">
        <w:rPr>
          <w:rFonts w:ascii="Calibri" w:hAnsi="Calibri" w:cs="Calibri"/>
          <w:sz w:val="20"/>
          <w:szCs w:val="20"/>
        </w:rPr>
        <w:t xml:space="preserve"> </w:t>
      </w:r>
      <w:r w:rsidRPr="00F150A6">
        <w:rPr>
          <w:rFonts w:ascii="Calibri" w:hAnsi="Calibri" w:cs="Calibri"/>
          <w:sz w:val="20"/>
          <w:szCs w:val="20"/>
        </w:rPr>
        <w:t>siedziby Kupującego.</w:t>
      </w:r>
    </w:p>
    <w:p w14:paraId="2F5BD213" w14:textId="77777777" w:rsidR="00F150A6" w:rsidRPr="00F150A6" w:rsidRDefault="00F150A6" w:rsidP="00F150A6">
      <w:pPr>
        <w:numPr>
          <w:ilvl w:val="0"/>
          <w:numId w:val="22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Wyłącza się stosowanie Konwencji Narodów Zjednoczonych o międzynarodowej sprzedaży towarów (CISG).</w:t>
      </w:r>
    </w:p>
    <w:p w14:paraId="7096F193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69BE89F6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2</w:t>
      </w:r>
      <w:r w:rsidR="00B65F41">
        <w:rPr>
          <w:rFonts w:ascii="Calibri" w:hAnsi="Calibri" w:cs="Calibri"/>
          <w:b/>
          <w:bCs/>
          <w:sz w:val="20"/>
          <w:szCs w:val="20"/>
        </w:rPr>
        <w:t>5</w:t>
      </w:r>
      <w:r w:rsidRPr="00F150A6">
        <w:rPr>
          <w:rFonts w:ascii="Calibri" w:hAnsi="Calibri" w:cs="Calibri"/>
          <w:b/>
          <w:bCs/>
          <w:sz w:val="20"/>
          <w:szCs w:val="20"/>
        </w:rPr>
        <w:t>. POSTANOWIENIA KOŃCOWE</w:t>
      </w:r>
    </w:p>
    <w:p w14:paraId="4DBFA26B" w14:textId="77777777" w:rsidR="00F150A6" w:rsidRPr="00F150A6" w:rsidRDefault="00F150A6" w:rsidP="00F150A6">
      <w:pPr>
        <w:numPr>
          <w:ilvl w:val="0"/>
          <w:numId w:val="2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Nieważność któregokolwiek z postanowień nie wpływa na ważność pozostałych postanowień.</w:t>
      </w:r>
    </w:p>
    <w:p w14:paraId="4BC6CCF8" w14:textId="77777777" w:rsidR="00F150A6" w:rsidRPr="00F150A6" w:rsidRDefault="00F150A6" w:rsidP="00F150A6">
      <w:pPr>
        <w:numPr>
          <w:ilvl w:val="0"/>
          <w:numId w:val="2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Kupujący zastrzega sobie prawo do aktualizacji OWZ.</w:t>
      </w:r>
    </w:p>
    <w:p w14:paraId="24B227BA" w14:textId="71987519" w:rsidR="00F150A6" w:rsidRPr="00F150A6" w:rsidRDefault="00F150A6" w:rsidP="00F150A6">
      <w:pPr>
        <w:numPr>
          <w:ilvl w:val="0"/>
          <w:numId w:val="23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Aktualna wersja OWZ publikowana jest na stronie internetowej Kupującego</w:t>
      </w:r>
      <w:r w:rsidR="005049EC">
        <w:rPr>
          <w:rFonts w:ascii="Calibri" w:hAnsi="Calibri" w:cs="Calibri"/>
          <w:sz w:val="20"/>
          <w:szCs w:val="20"/>
        </w:rPr>
        <w:t xml:space="preserve"> i obowiązuje do Umów zawartych w trakcie jej obowiązywania</w:t>
      </w:r>
      <w:r w:rsidRPr="00F150A6">
        <w:rPr>
          <w:rFonts w:ascii="Calibri" w:hAnsi="Calibri" w:cs="Calibri"/>
          <w:sz w:val="20"/>
          <w:szCs w:val="20"/>
        </w:rPr>
        <w:t>.</w:t>
      </w:r>
    </w:p>
    <w:p w14:paraId="61AAD80B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p w14:paraId="722F1727" w14:textId="77777777" w:rsidR="00F150A6" w:rsidRPr="00F150A6" w:rsidRDefault="00F150A6" w:rsidP="00F150A6">
      <w:pPr>
        <w:rPr>
          <w:rFonts w:ascii="Calibri" w:hAnsi="Calibri" w:cs="Calibri"/>
          <w:b/>
          <w:bCs/>
          <w:sz w:val="20"/>
          <w:szCs w:val="20"/>
        </w:rPr>
      </w:pPr>
      <w:r w:rsidRPr="00F150A6">
        <w:rPr>
          <w:rFonts w:ascii="Calibri" w:hAnsi="Calibri" w:cs="Calibri"/>
          <w:b/>
          <w:bCs/>
          <w:sz w:val="20"/>
          <w:szCs w:val="20"/>
        </w:rPr>
        <w:t>Załączniki do OWZ</w:t>
      </w:r>
    </w:p>
    <w:p w14:paraId="1398285C" w14:textId="32762DF6" w:rsidR="00F150A6" w:rsidRPr="00F150A6" w:rsidRDefault="00A55F11" w:rsidP="00F150A6">
      <w:pPr>
        <w:numPr>
          <w:ilvl w:val="0"/>
          <w:numId w:val="24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Podręcznik </w:t>
      </w:r>
      <w:r w:rsidR="005049EC"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ostawcy</w:t>
      </w:r>
    </w:p>
    <w:p w14:paraId="4F510832" w14:textId="77777777" w:rsidR="00F150A6" w:rsidRPr="00F150A6" w:rsidRDefault="00F150A6" w:rsidP="00F150A6">
      <w:pPr>
        <w:numPr>
          <w:ilvl w:val="0"/>
          <w:numId w:val="24"/>
        </w:numPr>
        <w:rPr>
          <w:rFonts w:ascii="Calibri" w:hAnsi="Calibri" w:cs="Calibri"/>
          <w:sz w:val="20"/>
          <w:szCs w:val="20"/>
        </w:rPr>
      </w:pPr>
      <w:r w:rsidRPr="00F150A6">
        <w:rPr>
          <w:rFonts w:ascii="Calibri" w:hAnsi="Calibri" w:cs="Calibri"/>
          <w:sz w:val="20"/>
          <w:szCs w:val="20"/>
        </w:rPr>
        <w:t>Kodeks Etyki Dostawcy.</w:t>
      </w:r>
    </w:p>
    <w:p w14:paraId="72B43789" w14:textId="77777777" w:rsidR="00F150A6" w:rsidRPr="00F150A6" w:rsidRDefault="00F150A6" w:rsidP="00F150A6">
      <w:pPr>
        <w:rPr>
          <w:rFonts w:ascii="Calibri" w:hAnsi="Calibri" w:cs="Calibri"/>
          <w:sz w:val="20"/>
          <w:szCs w:val="20"/>
        </w:rPr>
      </w:pPr>
    </w:p>
    <w:sectPr w:rsidR="00F150A6" w:rsidRPr="00F150A6" w:rsidSect="009916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dmin" w:date="2026-09-25T11:03:00Z" w:initials="Admin">
    <w:p w14:paraId="75812DC5" w14:textId="77777777" w:rsidR="00FF0360" w:rsidRDefault="00FF0360" w:rsidP="00FF0360">
      <w:pPr>
        <w:pStyle w:val="Tekstkomentarza"/>
      </w:pPr>
      <w:r>
        <w:rPr>
          <w:rStyle w:val="Odwoaniedokomentarza"/>
        </w:rPr>
        <w:annotationRef/>
      </w:r>
      <w:r>
        <w:t>Aby kary mogłyby być skuteczne muszą być wskazane konkretnie lub też w skazywać mechanizm ich wyliczenia, tak by każdy mógł znać ich wartość - inaczej będą nieważne.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812DC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8A31B9" w16cex:dateUtc="2026-09-25T09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812DC5" w16cid:durableId="328A31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0A056" w14:textId="77777777" w:rsidR="00E81298" w:rsidRDefault="00E81298">
      <w:r>
        <w:separator/>
      </w:r>
    </w:p>
  </w:endnote>
  <w:endnote w:type="continuationSeparator" w:id="0">
    <w:p w14:paraId="59ED1D11" w14:textId="77777777" w:rsidR="00E81298" w:rsidRDefault="00E8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A217" w14:textId="77777777" w:rsidR="009916D8" w:rsidRDefault="009916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E3D8" w14:textId="54D0C14E" w:rsidR="00A62BC0" w:rsidRDefault="005049EC">
    <w:pPr>
      <w:pStyle w:val="Stopka"/>
    </w:pPr>
    <w:r>
      <w:rPr>
        <w:noProof/>
      </w:rPr>
      <w:drawing>
        <wp:inline distT="0" distB="0" distL="0" distR="0" wp14:anchorId="50AD1684" wp14:editId="080221A1">
          <wp:extent cx="6638925" cy="44767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917D" w14:textId="77777777" w:rsidR="009916D8" w:rsidRDefault="009916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38F81" w14:textId="77777777" w:rsidR="00E81298" w:rsidRDefault="00E81298">
      <w:r>
        <w:separator/>
      </w:r>
    </w:p>
  </w:footnote>
  <w:footnote w:type="continuationSeparator" w:id="0">
    <w:p w14:paraId="435171E8" w14:textId="77777777" w:rsidR="00E81298" w:rsidRDefault="00E8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D1A5B" w14:textId="77777777" w:rsidR="009916D8" w:rsidRDefault="009916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736C" w14:textId="5F882E3A" w:rsidR="004B1AD0" w:rsidRDefault="00CE2611">
    <w:pPr>
      <w:pStyle w:val="Nagwek"/>
    </w:pPr>
    <w:r>
      <w:t xml:space="preserve">   </w:t>
    </w:r>
    <w:r w:rsidR="005049EC">
      <w:rPr>
        <w:noProof/>
      </w:rPr>
      <w:drawing>
        <wp:inline distT="0" distB="0" distL="0" distR="0" wp14:anchorId="7269674E" wp14:editId="3BF2753B">
          <wp:extent cx="6648450" cy="126682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0356" w14:textId="77777777" w:rsidR="009916D8" w:rsidRDefault="009916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419"/>
    <w:multiLevelType w:val="multilevel"/>
    <w:tmpl w:val="86B2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9380E"/>
    <w:multiLevelType w:val="multilevel"/>
    <w:tmpl w:val="859A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144E4"/>
    <w:multiLevelType w:val="multilevel"/>
    <w:tmpl w:val="5AA4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B57549"/>
    <w:multiLevelType w:val="multilevel"/>
    <w:tmpl w:val="A8901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C032D"/>
    <w:multiLevelType w:val="multilevel"/>
    <w:tmpl w:val="0EC29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96706"/>
    <w:multiLevelType w:val="multilevel"/>
    <w:tmpl w:val="34FC0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E1534"/>
    <w:multiLevelType w:val="multilevel"/>
    <w:tmpl w:val="46383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7B3F5B"/>
    <w:multiLevelType w:val="multilevel"/>
    <w:tmpl w:val="A05A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D76F0"/>
    <w:multiLevelType w:val="multilevel"/>
    <w:tmpl w:val="2B048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64493A"/>
    <w:multiLevelType w:val="multilevel"/>
    <w:tmpl w:val="0E0C6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E7ABB"/>
    <w:multiLevelType w:val="multilevel"/>
    <w:tmpl w:val="730E7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CF5F19"/>
    <w:multiLevelType w:val="multilevel"/>
    <w:tmpl w:val="146C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CE5B32"/>
    <w:multiLevelType w:val="multilevel"/>
    <w:tmpl w:val="ADE48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58108C"/>
    <w:multiLevelType w:val="multilevel"/>
    <w:tmpl w:val="0120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303FE"/>
    <w:multiLevelType w:val="multilevel"/>
    <w:tmpl w:val="88E6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585307"/>
    <w:multiLevelType w:val="multilevel"/>
    <w:tmpl w:val="E98AF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33E05"/>
    <w:multiLevelType w:val="multilevel"/>
    <w:tmpl w:val="21646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1A6E43"/>
    <w:multiLevelType w:val="multilevel"/>
    <w:tmpl w:val="7BC0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3724EA"/>
    <w:multiLevelType w:val="multilevel"/>
    <w:tmpl w:val="E15E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4302E3"/>
    <w:multiLevelType w:val="multilevel"/>
    <w:tmpl w:val="00F89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2A714F"/>
    <w:multiLevelType w:val="multilevel"/>
    <w:tmpl w:val="4346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6257DA"/>
    <w:multiLevelType w:val="multilevel"/>
    <w:tmpl w:val="3E28F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AA1A33"/>
    <w:multiLevelType w:val="multilevel"/>
    <w:tmpl w:val="793A0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481A3D"/>
    <w:multiLevelType w:val="multilevel"/>
    <w:tmpl w:val="B496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690E7D"/>
    <w:multiLevelType w:val="multilevel"/>
    <w:tmpl w:val="E7682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3D29FF"/>
    <w:multiLevelType w:val="multilevel"/>
    <w:tmpl w:val="8894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425266"/>
    <w:multiLevelType w:val="multilevel"/>
    <w:tmpl w:val="D3AC1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7F7615"/>
    <w:multiLevelType w:val="multilevel"/>
    <w:tmpl w:val="8886E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01123F"/>
    <w:multiLevelType w:val="multilevel"/>
    <w:tmpl w:val="5F86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A475AC"/>
    <w:multiLevelType w:val="multilevel"/>
    <w:tmpl w:val="1DC8E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A765B8"/>
    <w:multiLevelType w:val="multilevel"/>
    <w:tmpl w:val="1E587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D42FDB"/>
    <w:multiLevelType w:val="multilevel"/>
    <w:tmpl w:val="50C05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F714AE"/>
    <w:multiLevelType w:val="multilevel"/>
    <w:tmpl w:val="369A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A10A93"/>
    <w:multiLevelType w:val="multilevel"/>
    <w:tmpl w:val="CD806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2D232D"/>
    <w:multiLevelType w:val="multilevel"/>
    <w:tmpl w:val="70E81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8735C5"/>
    <w:multiLevelType w:val="multilevel"/>
    <w:tmpl w:val="24763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6942730">
    <w:abstractNumId w:val="23"/>
  </w:num>
  <w:num w:numId="2" w16cid:durableId="1291593080">
    <w:abstractNumId w:val="24"/>
  </w:num>
  <w:num w:numId="3" w16cid:durableId="770202208">
    <w:abstractNumId w:val="6"/>
  </w:num>
  <w:num w:numId="4" w16cid:durableId="1580826561">
    <w:abstractNumId w:val="10"/>
  </w:num>
  <w:num w:numId="5" w16cid:durableId="1850872415">
    <w:abstractNumId w:val="33"/>
  </w:num>
  <w:num w:numId="6" w16cid:durableId="2086225559">
    <w:abstractNumId w:val="7"/>
  </w:num>
  <w:num w:numId="7" w16cid:durableId="1294604733">
    <w:abstractNumId w:val="14"/>
  </w:num>
  <w:num w:numId="8" w16cid:durableId="463936997">
    <w:abstractNumId w:val="35"/>
  </w:num>
  <w:num w:numId="9" w16cid:durableId="44916370">
    <w:abstractNumId w:val="18"/>
  </w:num>
  <w:num w:numId="10" w16cid:durableId="1617566723">
    <w:abstractNumId w:val="11"/>
  </w:num>
  <w:num w:numId="11" w16cid:durableId="1224870095">
    <w:abstractNumId w:val="2"/>
  </w:num>
  <w:num w:numId="12" w16cid:durableId="677973045">
    <w:abstractNumId w:val="12"/>
  </w:num>
  <w:num w:numId="13" w16cid:durableId="145099324">
    <w:abstractNumId w:val="26"/>
  </w:num>
  <w:num w:numId="14" w16cid:durableId="1468275315">
    <w:abstractNumId w:val="25"/>
  </w:num>
  <w:num w:numId="15" w16cid:durableId="1947997783">
    <w:abstractNumId w:val="8"/>
  </w:num>
  <w:num w:numId="16" w16cid:durableId="928777922">
    <w:abstractNumId w:val="30"/>
  </w:num>
  <w:num w:numId="17" w16cid:durableId="1741562439">
    <w:abstractNumId w:val="34"/>
  </w:num>
  <w:num w:numId="18" w16cid:durableId="1090926748">
    <w:abstractNumId w:val="19"/>
  </w:num>
  <w:num w:numId="19" w16cid:durableId="1783110166">
    <w:abstractNumId w:val="20"/>
  </w:num>
  <w:num w:numId="20" w16cid:durableId="119153053">
    <w:abstractNumId w:val="21"/>
  </w:num>
  <w:num w:numId="21" w16cid:durableId="944308493">
    <w:abstractNumId w:val="17"/>
  </w:num>
  <w:num w:numId="22" w16cid:durableId="217056715">
    <w:abstractNumId w:val="22"/>
  </w:num>
  <w:num w:numId="23" w16cid:durableId="1954357361">
    <w:abstractNumId w:val="9"/>
  </w:num>
  <w:num w:numId="24" w16cid:durableId="887179405">
    <w:abstractNumId w:val="16"/>
  </w:num>
  <w:num w:numId="25" w16cid:durableId="366681394">
    <w:abstractNumId w:val="32"/>
  </w:num>
  <w:num w:numId="26" w16cid:durableId="1283878101">
    <w:abstractNumId w:val="1"/>
  </w:num>
  <w:num w:numId="27" w16cid:durableId="1673222009">
    <w:abstractNumId w:val="31"/>
  </w:num>
  <w:num w:numId="28" w16cid:durableId="227811955">
    <w:abstractNumId w:val="5"/>
  </w:num>
  <w:num w:numId="29" w16cid:durableId="1282422185">
    <w:abstractNumId w:val="29"/>
  </w:num>
  <w:num w:numId="30" w16cid:durableId="1102916928">
    <w:abstractNumId w:val="3"/>
  </w:num>
  <w:num w:numId="31" w16cid:durableId="574319703">
    <w:abstractNumId w:val="4"/>
  </w:num>
  <w:num w:numId="32" w16cid:durableId="575937418">
    <w:abstractNumId w:val="13"/>
  </w:num>
  <w:num w:numId="33" w16cid:durableId="621956965">
    <w:abstractNumId w:val="27"/>
  </w:num>
  <w:num w:numId="34" w16cid:durableId="659889361">
    <w:abstractNumId w:val="0"/>
  </w:num>
  <w:num w:numId="35" w16cid:durableId="1087386293">
    <w:abstractNumId w:val="15"/>
  </w:num>
  <w:num w:numId="36" w16cid:durableId="221840760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C0"/>
    <w:rsid w:val="0000372C"/>
    <w:rsid w:val="00051279"/>
    <w:rsid w:val="000B78F3"/>
    <w:rsid w:val="0011345E"/>
    <w:rsid w:val="001615AF"/>
    <w:rsid w:val="001E71DE"/>
    <w:rsid w:val="00270B0F"/>
    <w:rsid w:val="00300ACF"/>
    <w:rsid w:val="00322251"/>
    <w:rsid w:val="003863BC"/>
    <w:rsid w:val="003A5D5C"/>
    <w:rsid w:val="003B25DF"/>
    <w:rsid w:val="0048722E"/>
    <w:rsid w:val="004B1AD0"/>
    <w:rsid w:val="004B4A2E"/>
    <w:rsid w:val="00504852"/>
    <w:rsid w:val="005049EC"/>
    <w:rsid w:val="00522AD6"/>
    <w:rsid w:val="00523733"/>
    <w:rsid w:val="00565E03"/>
    <w:rsid w:val="0058671E"/>
    <w:rsid w:val="00591045"/>
    <w:rsid w:val="00594C42"/>
    <w:rsid w:val="005A6804"/>
    <w:rsid w:val="005B1563"/>
    <w:rsid w:val="005B4EC1"/>
    <w:rsid w:val="00605FF9"/>
    <w:rsid w:val="0061133C"/>
    <w:rsid w:val="006E6398"/>
    <w:rsid w:val="006F71D0"/>
    <w:rsid w:val="00773DDA"/>
    <w:rsid w:val="00775281"/>
    <w:rsid w:val="007D1A10"/>
    <w:rsid w:val="007F1C83"/>
    <w:rsid w:val="00817C02"/>
    <w:rsid w:val="008637DF"/>
    <w:rsid w:val="00867694"/>
    <w:rsid w:val="00890AFF"/>
    <w:rsid w:val="008B253E"/>
    <w:rsid w:val="008B6FE8"/>
    <w:rsid w:val="008C289D"/>
    <w:rsid w:val="008F2C29"/>
    <w:rsid w:val="008F45D3"/>
    <w:rsid w:val="008F63C2"/>
    <w:rsid w:val="00901C97"/>
    <w:rsid w:val="009231DC"/>
    <w:rsid w:val="00946154"/>
    <w:rsid w:val="009916D8"/>
    <w:rsid w:val="009A6B48"/>
    <w:rsid w:val="009B2E01"/>
    <w:rsid w:val="009D0484"/>
    <w:rsid w:val="009F496B"/>
    <w:rsid w:val="00A16502"/>
    <w:rsid w:val="00A24BCD"/>
    <w:rsid w:val="00A55F11"/>
    <w:rsid w:val="00A62BC0"/>
    <w:rsid w:val="00A8057D"/>
    <w:rsid w:val="00AA600A"/>
    <w:rsid w:val="00B01C8A"/>
    <w:rsid w:val="00B15FB4"/>
    <w:rsid w:val="00B45FF6"/>
    <w:rsid w:val="00B50561"/>
    <w:rsid w:val="00B65F41"/>
    <w:rsid w:val="00C10B0A"/>
    <w:rsid w:val="00C4194C"/>
    <w:rsid w:val="00C45DB1"/>
    <w:rsid w:val="00C82763"/>
    <w:rsid w:val="00CE2611"/>
    <w:rsid w:val="00D05D93"/>
    <w:rsid w:val="00D43660"/>
    <w:rsid w:val="00D71AE8"/>
    <w:rsid w:val="00D81255"/>
    <w:rsid w:val="00DB0793"/>
    <w:rsid w:val="00DF7A56"/>
    <w:rsid w:val="00E369F1"/>
    <w:rsid w:val="00E81298"/>
    <w:rsid w:val="00E818F8"/>
    <w:rsid w:val="00E82FB2"/>
    <w:rsid w:val="00E87923"/>
    <w:rsid w:val="00EC44E1"/>
    <w:rsid w:val="00ED5AAE"/>
    <w:rsid w:val="00EF1195"/>
    <w:rsid w:val="00F052C8"/>
    <w:rsid w:val="00F150A6"/>
    <w:rsid w:val="00F67D65"/>
    <w:rsid w:val="00FF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E3F2A4"/>
  <w15:chartTrackingRefBased/>
  <w15:docId w15:val="{DE9CBAE9-9DEE-4DF2-9EEE-AF98E2E8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A6B4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62BC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62BC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0B78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B78F3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1E71DE"/>
    <w:rPr>
      <w:sz w:val="24"/>
      <w:szCs w:val="24"/>
    </w:rPr>
  </w:style>
  <w:style w:type="character" w:styleId="Odwoaniedokomentarza">
    <w:name w:val="annotation reference"/>
    <w:basedOn w:val="Domylnaczcionkaakapitu"/>
    <w:rsid w:val="00FF036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F0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F0360"/>
  </w:style>
  <w:style w:type="paragraph" w:styleId="Tematkomentarza">
    <w:name w:val="annotation subject"/>
    <w:basedOn w:val="Tekstkomentarza"/>
    <w:next w:val="Tekstkomentarza"/>
    <w:link w:val="TematkomentarzaZnak"/>
    <w:rsid w:val="00FF0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F03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2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3F2AB-C847-4E39-9A93-2F517E6E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2084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 BHZ</Company>
  <LinksUpToDate>false</LinksUpToDate>
  <CharactersWithSpaces>14561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Grabowski</dc:creator>
  <cp:keywords/>
  <cp:lastModifiedBy>Joanna Pawlicka</cp:lastModifiedBy>
  <cp:revision>2</cp:revision>
  <cp:lastPrinted>2019-04-04T08:19:00Z</cp:lastPrinted>
  <dcterms:created xsi:type="dcterms:W3CDTF">2026-10-13T09:45:00Z</dcterms:created>
  <dcterms:modified xsi:type="dcterms:W3CDTF">2026-10-13T09:45:00Z</dcterms:modified>
</cp:coreProperties>
</file>